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02437" w14:textId="77777777" w:rsidR="00AE38F8" w:rsidRPr="0083063D" w:rsidRDefault="00AE38F8" w:rsidP="006B2FCA">
      <w:pPr>
        <w:pStyle w:val="Heading1"/>
        <w:keepNext w:val="0"/>
        <w:rPr>
          <w:rFonts w:ascii="Times New Roman" w:hAnsi="Times New Roman"/>
          <w:color w:val="auto"/>
          <w:sz w:val="36"/>
          <w:szCs w:val="36"/>
          <w:lang w:val="en-GB"/>
        </w:rPr>
      </w:pPr>
      <w:bookmarkStart w:id="0" w:name="_Toc41823882"/>
      <w:bookmarkStart w:id="1" w:name="_Toc41877063"/>
      <w:r w:rsidRPr="0083063D">
        <w:rPr>
          <w:rFonts w:ascii="Times New Roman" w:hAnsi="Times New Roman"/>
          <w:color w:val="auto"/>
          <w:sz w:val="36"/>
          <w:szCs w:val="36"/>
          <w:lang w:val="en-GB"/>
        </w:rPr>
        <w:t>VOLUME 3</w:t>
      </w:r>
      <w:bookmarkEnd w:id="0"/>
      <w:bookmarkEnd w:id="1"/>
    </w:p>
    <w:p w14:paraId="123A059C" w14:textId="77777777" w:rsidR="00AE38F8" w:rsidRPr="0083063D" w:rsidRDefault="00AE38F8" w:rsidP="006B2FCA">
      <w:pPr>
        <w:pStyle w:val="Heading1"/>
        <w:keepNext w:val="0"/>
        <w:rPr>
          <w:rFonts w:ascii="Times New Roman" w:hAnsi="Times New Roman"/>
          <w:color w:val="auto"/>
          <w:sz w:val="36"/>
          <w:szCs w:val="36"/>
          <w:lang w:val="en-GB"/>
        </w:rPr>
      </w:pPr>
    </w:p>
    <w:p w14:paraId="56F5EAEB" w14:textId="77777777" w:rsidR="00AE38F8" w:rsidRPr="0083063D" w:rsidRDefault="00AE38F8" w:rsidP="006B2FCA">
      <w:pPr>
        <w:pStyle w:val="Heading1"/>
        <w:keepNext w:val="0"/>
        <w:rPr>
          <w:rFonts w:ascii="Times New Roman" w:hAnsi="Times New Roman"/>
          <w:color w:val="auto"/>
          <w:sz w:val="36"/>
          <w:szCs w:val="36"/>
          <w:lang w:val="en-GB"/>
        </w:rPr>
      </w:pPr>
      <w:bookmarkStart w:id="2" w:name="_Toc41823883"/>
      <w:bookmarkStart w:id="3" w:name="_Toc41877064"/>
      <w:r w:rsidRPr="0083063D">
        <w:rPr>
          <w:rFonts w:ascii="Times New Roman" w:hAnsi="Times New Roman"/>
          <w:color w:val="auto"/>
          <w:sz w:val="36"/>
          <w:szCs w:val="36"/>
          <w:lang w:val="en-GB"/>
        </w:rPr>
        <w:t>TECHNICAL SPECIFICATIONS</w:t>
      </w:r>
      <w:bookmarkEnd w:id="2"/>
      <w:bookmarkEnd w:id="3"/>
    </w:p>
    <w:p w14:paraId="2FE3D880" w14:textId="77777777" w:rsidR="006356C8" w:rsidRPr="0083063D" w:rsidRDefault="006356C8" w:rsidP="006356C8">
      <w:pPr>
        <w:rPr>
          <w:szCs w:val="24"/>
          <w:lang w:val="en-GB"/>
        </w:rPr>
      </w:pPr>
    </w:p>
    <w:p w14:paraId="2F2C9C92" w14:textId="77777777" w:rsidR="006356C8" w:rsidRPr="0083063D" w:rsidRDefault="006356C8" w:rsidP="006356C8">
      <w:pPr>
        <w:rPr>
          <w:szCs w:val="24"/>
          <w:lang w:val="en-GB"/>
        </w:rPr>
      </w:pPr>
    </w:p>
    <w:p w14:paraId="7BF69345" w14:textId="77777777" w:rsidR="006356C8" w:rsidRPr="0083063D" w:rsidRDefault="006356C8" w:rsidP="006356C8">
      <w:pPr>
        <w:rPr>
          <w:szCs w:val="24"/>
          <w:lang w:val="en-GB"/>
        </w:rPr>
      </w:pPr>
    </w:p>
    <w:p w14:paraId="73070C8E" w14:textId="77777777" w:rsidR="006356C8" w:rsidRPr="0083063D" w:rsidRDefault="006356C8" w:rsidP="006356C8">
      <w:pPr>
        <w:rPr>
          <w:szCs w:val="24"/>
          <w:lang w:val="en-GB"/>
        </w:rPr>
      </w:pPr>
    </w:p>
    <w:p w14:paraId="04D83635" w14:textId="77777777" w:rsidR="006356C8" w:rsidRPr="0083063D" w:rsidRDefault="006356C8" w:rsidP="006356C8">
      <w:pPr>
        <w:rPr>
          <w:szCs w:val="24"/>
          <w:lang w:val="en-GB"/>
        </w:rPr>
      </w:pPr>
    </w:p>
    <w:p w14:paraId="383C61A5" w14:textId="77777777" w:rsidR="006356C8" w:rsidRPr="0083063D" w:rsidRDefault="006356C8" w:rsidP="006356C8">
      <w:pPr>
        <w:rPr>
          <w:szCs w:val="24"/>
          <w:lang w:val="en-GB"/>
        </w:rPr>
      </w:pPr>
    </w:p>
    <w:p w14:paraId="21B487DA" w14:textId="77777777" w:rsidR="006356C8" w:rsidRPr="0083063D" w:rsidRDefault="006356C8" w:rsidP="006356C8">
      <w:pPr>
        <w:rPr>
          <w:szCs w:val="24"/>
          <w:lang w:val="en-GB"/>
        </w:rPr>
      </w:pPr>
    </w:p>
    <w:p w14:paraId="329F07E0" w14:textId="77777777" w:rsidR="006356C8" w:rsidRPr="0083063D" w:rsidRDefault="006356C8" w:rsidP="006356C8">
      <w:pPr>
        <w:rPr>
          <w:szCs w:val="24"/>
          <w:lang w:val="en-GB"/>
        </w:rPr>
      </w:pPr>
    </w:p>
    <w:p w14:paraId="3D4EBF80" w14:textId="77777777" w:rsidR="006356C8" w:rsidRPr="0083063D" w:rsidRDefault="006356C8" w:rsidP="006356C8">
      <w:pPr>
        <w:rPr>
          <w:szCs w:val="24"/>
          <w:lang w:val="en-GB"/>
        </w:rPr>
      </w:pPr>
    </w:p>
    <w:p w14:paraId="7CAFC6B0" w14:textId="77777777" w:rsidR="006356C8" w:rsidRPr="0083063D" w:rsidRDefault="006356C8" w:rsidP="006356C8">
      <w:pPr>
        <w:rPr>
          <w:szCs w:val="24"/>
          <w:lang w:val="en-GB"/>
        </w:rPr>
      </w:pPr>
    </w:p>
    <w:p w14:paraId="378B38E9" w14:textId="77777777" w:rsidR="006356C8" w:rsidRPr="0083063D" w:rsidRDefault="006356C8" w:rsidP="006356C8">
      <w:pPr>
        <w:rPr>
          <w:szCs w:val="24"/>
          <w:lang w:val="en-GB"/>
        </w:rPr>
      </w:pPr>
    </w:p>
    <w:p w14:paraId="3D166B4B" w14:textId="77777777" w:rsidR="006356C8" w:rsidRPr="0083063D" w:rsidRDefault="006356C8" w:rsidP="006356C8">
      <w:pPr>
        <w:rPr>
          <w:szCs w:val="24"/>
          <w:lang w:val="en-GB"/>
        </w:rPr>
      </w:pPr>
    </w:p>
    <w:p w14:paraId="5B5E237F" w14:textId="77777777" w:rsidR="006356C8" w:rsidRPr="0083063D" w:rsidRDefault="006356C8" w:rsidP="006356C8">
      <w:pPr>
        <w:rPr>
          <w:szCs w:val="24"/>
          <w:lang w:val="en-GB"/>
        </w:rPr>
      </w:pPr>
    </w:p>
    <w:p w14:paraId="0B5ABB95" w14:textId="77777777" w:rsidR="006356C8" w:rsidRPr="0083063D" w:rsidRDefault="006356C8" w:rsidP="006356C8">
      <w:pPr>
        <w:rPr>
          <w:szCs w:val="24"/>
          <w:lang w:val="en-GB"/>
        </w:rPr>
      </w:pPr>
    </w:p>
    <w:p w14:paraId="14A97031" w14:textId="77777777" w:rsidR="006356C8" w:rsidRPr="0083063D" w:rsidRDefault="006356C8" w:rsidP="006356C8">
      <w:pPr>
        <w:rPr>
          <w:szCs w:val="24"/>
          <w:lang w:val="en-GB"/>
        </w:rPr>
      </w:pPr>
    </w:p>
    <w:p w14:paraId="4C8F1AE5" w14:textId="77777777" w:rsidR="006356C8" w:rsidRPr="0083063D" w:rsidRDefault="006356C8" w:rsidP="006356C8">
      <w:pPr>
        <w:rPr>
          <w:szCs w:val="24"/>
          <w:lang w:val="en-GB"/>
        </w:rPr>
      </w:pPr>
    </w:p>
    <w:p w14:paraId="24598AFE" w14:textId="77777777" w:rsidR="006356C8" w:rsidRPr="0083063D" w:rsidRDefault="006356C8" w:rsidP="006356C8">
      <w:pPr>
        <w:rPr>
          <w:szCs w:val="24"/>
          <w:lang w:val="en-GB"/>
        </w:rPr>
      </w:pPr>
    </w:p>
    <w:p w14:paraId="258FD0D0" w14:textId="77777777" w:rsidR="006356C8" w:rsidRPr="0083063D" w:rsidRDefault="006356C8" w:rsidP="006356C8">
      <w:pPr>
        <w:rPr>
          <w:szCs w:val="24"/>
          <w:lang w:val="en-GB"/>
        </w:rPr>
      </w:pPr>
    </w:p>
    <w:p w14:paraId="5C276F8A" w14:textId="77777777" w:rsidR="006356C8" w:rsidRPr="0083063D" w:rsidRDefault="006356C8" w:rsidP="006356C8">
      <w:pPr>
        <w:rPr>
          <w:szCs w:val="24"/>
          <w:lang w:val="en-GB"/>
        </w:rPr>
      </w:pPr>
    </w:p>
    <w:p w14:paraId="3A3F0986" w14:textId="77777777" w:rsidR="006356C8" w:rsidRPr="0083063D" w:rsidRDefault="006356C8" w:rsidP="006356C8">
      <w:pPr>
        <w:rPr>
          <w:szCs w:val="24"/>
          <w:lang w:val="en-GB"/>
        </w:rPr>
      </w:pPr>
    </w:p>
    <w:p w14:paraId="5696BB17" w14:textId="77777777" w:rsidR="006356C8" w:rsidRPr="0083063D" w:rsidRDefault="006356C8" w:rsidP="006356C8">
      <w:pPr>
        <w:rPr>
          <w:szCs w:val="24"/>
          <w:lang w:val="en-GB"/>
        </w:rPr>
      </w:pPr>
    </w:p>
    <w:p w14:paraId="254AF7DB" w14:textId="77777777" w:rsidR="006356C8" w:rsidRPr="0083063D" w:rsidRDefault="006356C8" w:rsidP="006356C8">
      <w:pPr>
        <w:rPr>
          <w:szCs w:val="24"/>
          <w:lang w:val="en-GB"/>
        </w:rPr>
      </w:pPr>
    </w:p>
    <w:p w14:paraId="26A05E87" w14:textId="77777777" w:rsidR="006356C8" w:rsidRPr="0083063D" w:rsidRDefault="006356C8" w:rsidP="006356C8">
      <w:pPr>
        <w:rPr>
          <w:szCs w:val="24"/>
          <w:lang w:val="en-GB"/>
        </w:rPr>
      </w:pPr>
    </w:p>
    <w:p w14:paraId="389D973E" w14:textId="77777777" w:rsidR="006356C8" w:rsidRPr="0083063D" w:rsidRDefault="006356C8" w:rsidP="006356C8">
      <w:pPr>
        <w:rPr>
          <w:szCs w:val="24"/>
          <w:lang w:val="en-GB"/>
        </w:rPr>
      </w:pPr>
    </w:p>
    <w:p w14:paraId="2FABF05B" w14:textId="77777777" w:rsidR="006356C8" w:rsidRPr="0083063D" w:rsidRDefault="006356C8" w:rsidP="006356C8">
      <w:pPr>
        <w:rPr>
          <w:szCs w:val="24"/>
          <w:lang w:val="en-GB"/>
        </w:rPr>
      </w:pPr>
    </w:p>
    <w:p w14:paraId="4FA80DC3" w14:textId="77777777" w:rsidR="006356C8" w:rsidRPr="0083063D" w:rsidRDefault="006356C8" w:rsidP="006356C8">
      <w:pPr>
        <w:rPr>
          <w:szCs w:val="24"/>
          <w:lang w:val="en-GB"/>
        </w:rPr>
      </w:pPr>
    </w:p>
    <w:p w14:paraId="08199EB7" w14:textId="77777777" w:rsidR="006356C8" w:rsidRPr="0083063D" w:rsidRDefault="006356C8" w:rsidP="006356C8">
      <w:pPr>
        <w:rPr>
          <w:szCs w:val="24"/>
          <w:lang w:val="en-GB"/>
        </w:rPr>
      </w:pPr>
    </w:p>
    <w:p w14:paraId="13616DDB" w14:textId="77777777" w:rsidR="006356C8" w:rsidRPr="0083063D" w:rsidRDefault="006356C8" w:rsidP="006356C8">
      <w:pPr>
        <w:rPr>
          <w:szCs w:val="24"/>
          <w:lang w:val="en-GB"/>
        </w:rPr>
      </w:pPr>
    </w:p>
    <w:p w14:paraId="32D761C1" w14:textId="77777777" w:rsidR="006356C8" w:rsidRPr="0083063D" w:rsidRDefault="006356C8" w:rsidP="006356C8">
      <w:pPr>
        <w:rPr>
          <w:szCs w:val="24"/>
          <w:lang w:val="en-GB"/>
        </w:rPr>
      </w:pPr>
    </w:p>
    <w:p w14:paraId="790F1F6A" w14:textId="77777777" w:rsidR="006356C8" w:rsidRPr="0083063D" w:rsidRDefault="006356C8" w:rsidP="006356C8">
      <w:pPr>
        <w:rPr>
          <w:szCs w:val="24"/>
          <w:lang w:val="en-GB"/>
        </w:rPr>
      </w:pPr>
    </w:p>
    <w:p w14:paraId="13766594" w14:textId="77777777" w:rsidR="006356C8" w:rsidRPr="0083063D" w:rsidRDefault="006356C8" w:rsidP="006356C8">
      <w:pPr>
        <w:rPr>
          <w:szCs w:val="24"/>
          <w:lang w:val="en-GB"/>
        </w:rPr>
      </w:pPr>
    </w:p>
    <w:p w14:paraId="2FC80508" w14:textId="77777777" w:rsidR="006356C8" w:rsidRPr="0083063D" w:rsidRDefault="006356C8" w:rsidP="006356C8">
      <w:pPr>
        <w:rPr>
          <w:szCs w:val="24"/>
          <w:lang w:val="en-GB"/>
        </w:rPr>
      </w:pPr>
    </w:p>
    <w:p w14:paraId="6FE858A2" w14:textId="77777777" w:rsidR="006356C8" w:rsidRPr="0083063D" w:rsidRDefault="006356C8" w:rsidP="006356C8">
      <w:pPr>
        <w:rPr>
          <w:szCs w:val="24"/>
          <w:lang w:val="en-GB"/>
        </w:rPr>
      </w:pPr>
    </w:p>
    <w:p w14:paraId="0D6C3A90" w14:textId="77777777" w:rsidR="006356C8" w:rsidRPr="0083063D" w:rsidRDefault="006356C8" w:rsidP="006356C8">
      <w:pPr>
        <w:rPr>
          <w:szCs w:val="24"/>
          <w:lang w:val="en-GB"/>
        </w:rPr>
      </w:pPr>
    </w:p>
    <w:p w14:paraId="478962CD" w14:textId="77777777" w:rsidR="006356C8" w:rsidRPr="0083063D" w:rsidRDefault="006356C8" w:rsidP="006356C8">
      <w:pPr>
        <w:rPr>
          <w:szCs w:val="24"/>
          <w:lang w:val="en-GB"/>
        </w:rPr>
      </w:pPr>
    </w:p>
    <w:p w14:paraId="2635BD3B" w14:textId="77777777" w:rsidR="006356C8" w:rsidRPr="0083063D" w:rsidRDefault="006356C8" w:rsidP="006356C8">
      <w:pPr>
        <w:rPr>
          <w:szCs w:val="24"/>
          <w:lang w:val="en-GB"/>
        </w:rPr>
      </w:pPr>
    </w:p>
    <w:p w14:paraId="563EAC09" w14:textId="77777777" w:rsidR="006356C8" w:rsidRPr="0083063D" w:rsidRDefault="006356C8" w:rsidP="006356C8">
      <w:pPr>
        <w:rPr>
          <w:szCs w:val="24"/>
          <w:lang w:val="en-GB"/>
        </w:rPr>
      </w:pPr>
    </w:p>
    <w:p w14:paraId="5EC26B63" w14:textId="77777777" w:rsidR="006356C8" w:rsidRPr="0083063D" w:rsidRDefault="006356C8" w:rsidP="006356C8">
      <w:pPr>
        <w:rPr>
          <w:szCs w:val="24"/>
          <w:lang w:val="en-GB"/>
        </w:rPr>
      </w:pPr>
    </w:p>
    <w:p w14:paraId="59FDCB46" w14:textId="77777777" w:rsidR="006356C8" w:rsidRPr="0083063D" w:rsidRDefault="006356C8" w:rsidP="006356C8">
      <w:pPr>
        <w:rPr>
          <w:szCs w:val="24"/>
          <w:lang w:val="en-GB"/>
        </w:rPr>
      </w:pPr>
    </w:p>
    <w:p w14:paraId="6A28727D" w14:textId="77777777" w:rsidR="006356C8" w:rsidRPr="0083063D" w:rsidRDefault="006356C8" w:rsidP="006356C8">
      <w:pPr>
        <w:rPr>
          <w:szCs w:val="24"/>
          <w:lang w:val="en-GB"/>
        </w:rPr>
      </w:pPr>
    </w:p>
    <w:p w14:paraId="6D02E49B" w14:textId="77777777" w:rsidR="006356C8" w:rsidRPr="0083063D" w:rsidRDefault="006356C8" w:rsidP="006356C8">
      <w:pPr>
        <w:rPr>
          <w:szCs w:val="24"/>
          <w:lang w:val="en-GB"/>
        </w:rPr>
      </w:pPr>
    </w:p>
    <w:p w14:paraId="29A77591" w14:textId="77777777" w:rsidR="006356C8" w:rsidRPr="0083063D" w:rsidRDefault="006356C8" w:rsidP="006356C8">
      <w:pPr>
        <w:rPr>
          <w:szCs w:val="24"/>
          <w:lang w:val="en-GB"/>
        </w:rPr>
      </w:pPr>
    </w:p>
    <w:p w14:paraId="08BF530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lastRenderedPageBreak/>
        <w:t>GENERAL REQUIREMENTS</w:t>
      </w:r>
    </w:p>
    <w:p w14:paraId="2EE1AD5B"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p>
    <w:p w14:paraId="22C4462A"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Technical Specification is an integral part of the Tender Documentation /TD/ together with the provisions of the Contract, the detailed design drawings, building permissions and the other contract documents. The Specification specifies and further develops the requirements for the implementation of the construction works under the Contract. </w:t>
      </w:r>
    </w:p>
    <w:p w14:paraId="5EC48562"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Implementation of construction and assembly work must be consistent with all relevant execution of specific types of works legal and regulatory framework, technical rules and regulations and applicable standards following sequence and technology of the performance of different types of works in different parts of the site.</w:t>
      </w:r>
    </w:p>
    <w:p w14:paraId="343DEF6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p>
    <w:p w14:paraId="4716CE83" w14:textId="77777777" w:rsidR="0083063D" w:rsidRPr="0083063D" w:rsidRDefault="0083063D" w:rsidP="0083063D">
      <w:pPr>
        <w:keepNext/>
        <w:keepLines/>
        <w:numPr>
          <w:ilvl w:val="1"/>
          <w:numId w:val="12"/>
        </w:numPr>
        <w:spacing w:before="120" w:after="120" w:line="360" w:lineRule="auto"/>
        <w:jc w:val="both"/>
        <w:outlineLvl w:val="1"/>
        <w:rPr>
          <w:b/>
          <w:bCs/>
          <w:szCs w:val="24"/>
          <w:lang w:val="en-GB"/>
        </w:rPr>
      </w:pPr>
      <w:bookmarkStart w:id="4" w:name="_Toc388130162"/>
      <w:r w:rsidRPr="0083063D">
        <w:rPr>
          <w:b/>
          <w:szCs w:val="24"/>
          <w:lang w:val="en-GB"/>
        </w:rPr>
        <w:t>Drawings</w:t>
      </w:r>
      <w:r w:rsidRPr="0083063D">
        <w:rPr>
          <w:b/>
          <w:bCs/>
          <w:szCs w:val="24"/>
          <w:lang w:val="en-GB"/>
        </w:rPr>
        <w:t>, As-built Documentation and Operation and Maintenance Manuals</w:t>
      </w:r>
      <w:bookmarkEnd w:id="4"/>
    </w:p>
    <w:p w14:paraId="50FD4DFB"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 Drawings are those listed in Volume 5, and those as shall be supplied under the Contract.</w:t>
      </w:r>
    </w:p>
    <w:p w14:paraId="20A5809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w:t>
      </w:r>
      <w:r w:rsidRPr="0083063D">
        <w:rPr>
          <w:color w:val="000000"/>
          <w:szCs w:val="24"/>
          <w:lang w:val="en-GB"/>
        </w:rPr>
        <w:t>As-built</w:t>
      </w:r>
      <w:r w:rsidRPr="0083063D">
        <w:rPr>
          <w:color w:val="FF0000"/>
          <w:szCs w:val="24"/>
          <w:lang w:val="en-GB"/>
        </w:rPr>
        <w:t xml:space="preserve"> </w:t>
      </w:r>
      <w:r w:rsidRPr="0083063D">
        <w:rPr>
          <w:szCs w:val="24"/>
          <w:lang w:val="en-GB"/>
        </w:rPr>
        <w:t>drawings and Operation and Maintenance Manuals shall be prepared in English and Macedonian languages.</w:t>
      </w:r>
    </w:p>
    <w:p w14:paraId="0842AB4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submit to the Supervisor, all the prepared documentation as well as all other guarantees and operation manuals for the installed equipment in three copies and in electronic format.</w:t>
      </w:r>
    </w:p>
    <w:p w14:paraId="00B1596D"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5" w:name="_Toc388130163"/>
      <w:r w:rsidRPr="0083063D">
        <w:rPr>
          <w:b/>
          <w:szCs w:val="24"/>
          <w:lang w:val="en-GB"/>
        </w:rPr>
        <w:t>Access to Site</w:t>
      </w:r>
      <w:bookmarkEnd w:id="5"/>
    </w:p>
    <w:p w14:paraId="2EC0588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provide means of access to and on the site, for all personnel, materials and equipment.</w:t>
      </w:r>
    </w:p>
    <w:p w14:paraId="24111A2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For purposes of carrying out the Works, the Contractor shall limit his installations and operations to the defined working areas, as shown on the Drawings.</w:t>
      </w:r>
    </w:p>
    <w:p w14:paraId="3F24E062"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if is necessary, shall submit for approval of the Supervisor and the relevant Authorities/Departments of the </w:t>
      </w:r>
      <w:r w:rsidRPr="0083063D">
        <w:rPr>
          <w:color w:val="000000"/>
          <w:szCs w:val="24"/>
          <w:lang w:val="en-GB"/>
        </w:rPr>
        <w:t>Republic of North Macedonia</w:t>
      </w:r>
      <w:r w:rsidRPr="0083063D">
        <w:rPr>
          <w:szCs w:val="24"/>
          <w:lang w:val="en-GB"/>
        </w:rPr>
        <w:t>, details of his planned installations and operations at the sites defined on the Drawings as Contractor's working areas.</w:t>
      </w:r>
    </w:p>
    <w:p w14:paraId="04C0F71E"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Contracting Authority will provide free of charge a working area for the Contractor. The Contractor shall be responsible for the provision of suitable construction materials and for the construction of all-temporary offices, stores and workshops.</w:t>
      </w:r>
    </w:p>
    <w:p w14:paraId="79D4FE14"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provide a temporary fence to demarcate the working area and to provide a boundary during the construction period.</w:t>
      </w:r>
    </w:p>
    <w:p w14:paraId="7B2450B4"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6" w:name="_Toc388130164"/>
      <w:r w:rsidRPr="0083063D">
        <w:rPr>
          <w:b/>
          <w:szCs w:val="24"/>
          <w:lang w:val="en-GB"/>
        </w:rPr>
        <w:t>Construction Generally</w:t>
      </w:r>
      <w:bookmarkEnd w:id="6"/>
    </w:p>
    <w:p w14:paraId="3B390AF1"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following general requirements shall apply at each site:</w:t>
      </w:r>
    </w:p>
    <w:p w14:paraId="16659BA4"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and maintain all temporary roads, foot-paths and structures, necessary for the purpose of the Contract. On completion of the works, the Contractor shall remove such structures and restore the ground to the satisfaction of the Supervisor.</w:t>
      </w:r>
    </w:p>
    <w:p w14:paraId="53109F1F"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adequate lighting where work is being carried out and shall provide and install any additional lighting, which the Supervisor may require.</w:t>
      </w:r>
    </w:p>
    <w:p w14:paraId="3FB5391C"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The Contractor shall be responsible for the location of </w:t>
      </w:r>
      <w:r w:rsidRPr="0083063D">
        <w:rPr>
          <w:color w:val="000000"/>
          <w:szCs w:val="24"/>
          <w:lang w:val="en-GB"/>
        </w:rPr>
        <w:t>suitable sources of materials f</w:t>
      </w:r>
      <w:r w:rsidRPr="0083063D">
        <w:rPr>
          <w:szCs w:val="24"/>
          <w:lang w:val="en-GB"/>
        </w:rPr>
        <w:t>or the execution of the works, except where otherwise specified, whether such sources are on the site or not and for obtaining all necessary permissions.</w:t>
      </w:r>
    </w:p>
    <w:p w14:paraId="265CC0A3"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Materials available on the </w:t>
      </w:r>
      <w:r w:rsidRPr="0083063D">
        <w:rPr>
          <w:color w:val="000000"/>
          <w:szCs w:val="24"/>
          <w:lang w:val="en-GB"/>
        </w:rPr>
        <w:t>site</w:t>
      </w:r>
      <w:r w:rsidRPr="0083063D">
        <w:rPr>
          <w:szCs w:val="24"/>
          <w:lang w:val="en-GB"/>
        </w:rPr>
        <w:t xml:space="preserve"> shall be used for the execution of the works.</w:t>
      </w:r>
    </w:p>
    <w:p w14:paraId="4F570268"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58043DC6"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not pollute roads, lands and other places on the site.</w:t>
      </w:r>
    </w:p>
    <w:p w14:paraId="35C2C7A5"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and maintain adequate communications around the site.</w:t>
      </w:r>
    </w:p>
    <w:p w14:paraId="0C71E24E"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maintain and remove on completion of the works, fencing of the site and adequate security measures on access roads, but without prejudice to his obligations such as maintenance of free access for the Contracting Authority, the Beneficiary, the Supervisor and any other persons entitled to such access.</w:t>
      </w:r>
    </w:p>
    <w:p w14:paraId="08038A41"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As may be required by the Authority concerned, the Contractor shall be responsible for locating and protecting existing pipes, cables and other items of existing services and for the avoidance of damage to existing pavements and buildings, whilst they continue to be in use. In the event of the Contractor damaging water, fuel, electricity or telephone services, whether these have been marked out or not, the Contractor shall immediately inform the Authority concerned, and advise the Supervisor.</w:t>
      </w:r>
    </w:p>
    <w:p w14:paraId="0ADB90C5"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The Contractor must keep a log at the construction site.  This log must contain all changes and deviations from the detailed design.  The construction log shall be signed and stamped by the Contractor and the Supervisor.</w:t>
      </w:r>
    </w:p>
    <w:p w14:paraId="244D8F0A"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7" w:name="_Toc388130165"/>
      <w:r w:rsidRPr="0083063D">
        <w:rPr>
          <w:b/>
          <w:szCs w:val="24"/>
          <w:lang w:val="en-GB"/>
        </w:rPr>
        <w:lastRenderedPageBreak/>
        <w:t>Construction Program</w:t>
      </w:r>
      <w:bookmarkEnd w:id="7"/>
    </w:p>
    <w:p w14:paraId="4E753252"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w:t>
      </w:r>
      <w:r w:rsidRPr="0083063D">
        <w:rPr>
          <w:b/>
          <w:bCs/>
          <w:szCs w:val="24"/>
          <w:lang w:val="en-GB"/>
        </w:rPr>
        <w:t xml:space="preserve"> </w:t>
      </w:r>
      <w:r w:rsidRPr="0083063D">
        <w:rPr>
          <w:szCs w:val="24"/>
          <w:lang w:val="en-GB"/>
        </w:rPr>
        <w:t>limitations described in this Specification.</w:t>
      </w:r>
    </w:p>
    <w:p w14:paraId="01185CC5" w14:textId="77777777" w:rsidR="0083063D" w:rsidRPr="0083063D" w:rsidRDefault="0083063D" w:rsidP="0083063D">
      <w:pPr>
        <w:keepNext/>
        <w:keepLines/>
        <w:autoSpaceDE w:val="0"/>
        <w:spacing w:before="120" w:after="120" w:line="360" w:lineRule="auto"/>
        <w:jc w:val="both"/>
        <w:rPr>
          <w:color w:val="000000"/>
          <w:szCs w:val="24"/>
          <w:lang w:val="en-GB"/>
        </w:rPr>
      </w:pPr>
      <w:r w:rsidRPr="0083063D">
        <w:rPr>
          <w:color w:val="000000"/>
          <w:szCs w:val="24"/>
          <w:lang w:val="en-GB"/>
        </w:rPr>
        <w:t xml:space="preserve">Detail planning of working programme shall be agreed with the representative of the Contracting Authority. </w:t>
      </w:r>
    </w:p>
    <w:p w14:paraId="1EAB910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Once accepted by the Supervisor, the programmes shall be strictly followed, unless any alterations are found necessary during the construction and confirmed by the Supervisor.</w:t>
      </w:r>
    </w:p>
    <w:p w14:paraId="36E7EB33"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state and allow a reasonable margin of time for the contingencies. </w:t>
      </w:r>
    </w:p>
    <w:p w14:paraId="7A36DC34"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8" w:name="_Toc388130166"/>
      <w:r w:rsidRPr="0083063D">
        <w:rPr>
          <w:b/>
          <w:szCs w:val="24"/>
          <w:lang w:val="en-GB"/>
        </w:rPr>
        <w:t>Submissions to the Supervisor</w:t>
      </w:r>
      <w:bookmarkEnd w:id="8"/>
    </w:p>
    <w:p w14:paraId="25AAA2C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1E33E871"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4868EE59"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approval of the Supervisor of any submission shall not relieve the Contractor from his responsibilities under the Contract.</w:t>
      </w:r>
    </w:p>
    <w:p w14:paraId="7C8CA81E"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9" w:name="_Toc388130167"/>
      <w:r w:rsidRPr="0083063D">
        <w:rPr>
          <w:b/>
          <w:szCs w:val="24"/>
          <w:lang w:val="en-GB"/>
        </w:rPr>
        <w:t>Setting Out</w:t>
      </w:r>
      <w:bookmarkEnd w:id="9"/>
    </w:p>
    <w:p w14:paraId="3B1A744B"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Supervisor will indicate to the Contractor sufficient primary reference points close to or on the sites, for the use by the Contractor in setting out the works. The Contractor shall set out the whole of the works relative to these points.</w:t>
      </w:r>
    </w:p>
    <w:p w14:paraId="00EC4295"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protect the above reference points and level bench marks, and in the event of damage shall survey and re-establish the points.</w:t>
      </w:r>
    </w:p>
    <w:p w14:paraId="02C2FFBC"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set out the works in accordance with the Drawings supplied by the Supervisor, or as instructed by the Supervisor.</w:t>
      </w:r>
    </w:p>
    <w:p w14:paraId="0DD98C3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Contractor shall verify all dimensions and levels shown on the Drawings and referred to in the documents forming of or issued under the Contract, on the site, and he will be held responsible for promptly pointing out errors in such dimensions and levels.</w:t>
      </w:r>
    </w:p>
    <w:p w14:paraId="6DE4F2CE"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existing reference benchmarks indicated by the Supervisor shall form the basis of measurement for all Construction works, unless otherwise requested in writing by the Contractor, or unless otherwise stated in the Contract Documents.</w:t>
      </w:r>
    </w:p>
    <w:p w14:paraId="0343ABB5"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0" w:name="_Toc388130168"/>
      <w:r w:rsidRPr="0083063D">
        <w:rPr>
          <w:b/>
          <w:szCs w:val="24"/>
          <w:lang w:val="en-US"/>
        </w:rPr>
        <w:t>Approval of sources, materials and plants</w:t>
      </w:r>
    </w:p>
    <w:p w14:paraId="561EF8F9" w14:textId="27BA1AAD" w:rsidR="0083063D" w:rsidRPr="0083063D" w:rsidRDefault="00523988" w:rsidP="0083063D">
      <w:pPr>
        <w:keepNext/>
        <w:keepLines/>
        <w:autoSpaceDE w:val="0"/>
        <w:autoSpaceDN w:val="0"/>
        <w:adjustRightInd w:val="0"/>
        <w:spacing w:before="120" w:after="120" w:line="360" w:lineRule="auto"/>
        <w:jc w:val="both"/>
        <w:rPr>
          <w:bCs/>
          <w:iCs/>
          <w:szCs w:val="24"/>
          <w:lang w:val="en-US"/>
        </w:rPr>
      </w:pPr>
      <w:r w:rsidRPr="00523988">
        <w:rPr>
          <w:bCs/>
          <w:szCs w:val="24"/>
          <w:lang w:val="en-US"/>
        </w:rPr>
        <w:t>All supplies and materials under this contract may originate in any country</w:t>
      </w:r>
      <w:r w:rsidRPr="00523988">
        <w:rPr>
          <w:iCs/>
          <w:sz w:val="22"/>
          <w:szCs w:val="22"/>
          <w:lang w:val="en-US"/>
        </w:rPr>
        <w:t xml:space="preserve"> </w:t>
      </w:r>
      <w:r w:rsidRPr="00523988">
        <w:rPr>
          <w:bCs/>
          <w:iCs/>
          <w:szCs w:val="24"/>
          <w:lang w:val="en-US"/>
        </w:rPr>
        <w:t>For IPA III 2021/1529</w:t>
      </w:r>
      <w:r w:rsidRPr="00523988">
        <w:rPr>
          <w:bCs/>
          <w:iCs/>
          <w:szCs w:val="24"/>
          <w:vertAlign w:val="superscript"/>
          <w:lang w:val="en-US"/>
        </w:rPr>
        <w:footnoteReference w:id="1"/>
      </w:r>
      <w:r>
        <w:rPr>
          <w:bCs/>
          <w:iCs/>
          <w:szCs w:val="24"/>
          <w:lang w:val="en-US"/>
        </w:rPr>
        <w:t xml:space="preserve">. </w:t>
      </w:r>
      <w:r w:rsidR="0083063D" w:rsidRPr="0083063D">
        <w:rPr>
          <w:bCs/>
          <w:szCs w:val="24"/>
          <w:lang w:val="en-US"/>
        </w:rPr>
        <w:t xml:space="preserve">Material that originates from sources, which are not approved by the Supervisor, cannot be used for Works. </w:t>
      </w:r>
    </w:p>
    <w:p w14:paraId="7D424777" w14:textId="30B605E0"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Approval of a source does not mean that all material in the source is approved. The Contractor </w:t>
      </w:r>
      <w:r w:rsidR="00523988" w:rsidRPr="0083063D">
        <w:rPr>
          <w:bCs/>
          <w:szCs w:val="24"/>
          <w:lang w:val="en-US"/>
        </w:rPr>
        <w:t>must</w:t>
      </w:r>
      <w:r w:rsidRPr="0083063D">
        <w:rPr>
          <w:bCs/>
          <w:szCs w:val="24"/>
          <w:lang w:val="en-US"/>
        </w:rPr>
        <w:t xml:space="preserve"> ascertain by continuous control check measurements that only material which complies with the requirements specified in the various clauses of these specifications will be used for the Works.</w:t>
      </w:r>
    </w:p>
    <w:p w14:paraId="72BC9D5C"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r w:rsidRPr="0083063D">
        <w:rPr>
          <w:b/>
          <w:szCs w:val="24"/>
          <w:lang w:val="en-GB"/>
        </w:rPr>
        <w:t>Weather Conditions</w:t>
      </w:r>
      <w:bookmarkEnd w:id="10"/>
    </w:p>
    <w:p w14:paraId="48EDB973"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Without limiting his liabilities, the Contractor shall make suitable arrangements to protect the works and the temporary works, against the effects of the weather.</w:t>
      </w:r>
    </w:p>
    <w:p w14:paraId="62F04153"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1" w:name="_Toc388130170"/>
      <w:r w:rsidRPr="0083063D">
        <w:rPr>
          <w:b/>
          <w:szCs w:val="24"/>
          <w:lang w:val="en-GB"/>
        </w:rPr>
        <w:t>Disposal of Materials</w:t>
      </w:r>
      <w:bookmarkEnd w:id="11"/>
    </w:p>
    <w:p w14:paraId="3606F11C"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not dispose of materials of any kind obtained from the site without the permission of the Supervisor. Debris shall be removed only to dumping areas approved by local authorities. </w:t>
      </w:r>
    </w:p>
    <w:p w14:paraId="435C7E7D" w14:textId="77777777" w:rsidR="0083063D" w:rsidRPr="0083063D" w:rsidRDefault="0083063D" w:rsidP="0083063D">
      <w:pPr>
        <w:keepNext/>
        <w:keepLines/>
        <w:autoSpaceDE w:val="0"/>
        <w:spacing w:before="120" w:after="120" w:line="360" w:lineRule="auto"/>
        <w:jc w:val="both"/>
        <w:rPr>
          <w:color w:val="000000"/>
          <w:szCs w:val="24"/>
          <w:lang w:val="en-GB"/>
        </w:rPr>
      </w:pPr>
      <w:r w:rsidRPr="0083063D">
        <w:rPr>
          <w:color w:val="000000"/>
          <w:szCs w:val="24"/>
          <w:lang w:val="en-GB"/>
        </w:rPr>
        <w:t>The Contractor must provide full compliance with the Rulebook on processing communal and other kinds of solid waste (Official Gazette 147/07).</w:t>
      </w:r>
    </w:p>
    <w:p w14:paraId="4E6D478B"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2" w:name="_Toc388130171"/>
      <w:r w:rsidRPr="0083063D">
        <w:rPr>
          <w:b/>
          <w:szCs w:val="24"/>
          <w:lang w:val="en-GB"/>
        </w:rPr>
        <w:t>Testing by the Contractor</w:t>
      </w:r>
      <w:bookmarkEnd w:id="12"/>
    </w:p>
    <w:p w14:paraId="515E79EF"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3078A8E1"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3" w:name="_Toc388130172"/>
      <w:r w:rsidRPr="0083063D">
        <w:rPr>
          <w:b/>
          <w:szCs w:val="24"/>
          <w:lang w:val="en-GB"/>
        </w:rPr>
        <w:t>Safety on Site</w:t>
      </w:r>
      <w:bookmarkEnd w:id="13"/>
    </w:p>
    <w:p w14:paraId="1FF39E86"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 xml:space="preserve">Safety on site shall be a prime consideration of the Contractor who is to appoint a Safety Supervisor throughout the contract. This person is to provide the Supervisor with weekly reports on safety of all operations including regular inspection reports on all site equipment and the storage of hazardous materials. </w:t>
      </w:r>
    </w:p>
    <w:p w14:paraId="60154BE6"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The Contractor is to ensure that all persons working on the site are to have adequate personal protective clothing. He is also to provide the Supervision staff with helmets when visiting the site.</w:t>
      </w:r>
    </w:p>
    <w:p w14:paraId="2C0DB2DD"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4" w:name="_Toc388130173"/>
      <w:r w:rsidRPr="0083063D">
        <w:rPr>
          <w:b/>
          <w:szCs w:val="24"/>
          <w:lang w:val="en-GB"/>
        </w:rPr>
        <w:t>Quality Assurance</w:t>
      </w:r>
      <w:bookmarkEnd w:id="14"/>
    </w:p>
    <w:p w14:paraId="249388E0"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his suppliers and other sub-contractors, shall comply with the Quality Standards set out in the Conditions of Contract, in all respects. Copies of the quality plan, records and other documentation, shall be submitted to the Supervisor, in respect to imported materials and before such materials arrive on the site.</w:t>
      </w:r>
    </w:p>
    <w:p w14:paraId="4AF6C2E1"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5" w:name="_Toc388130174"/>
      <w:r w:rsidRPr="0083063D">
        <w:rPr>
          <w:b/>
          <w:szCs w:val="24"/>
          <w:lang w:val="en-GB"/>
        </w:rPr>
        <w:t xml:space="preserve">Liaison with </w:t>
      </w:r>
      <w:bookmarkEnd w:id="15"/>
      <w:r w:rsidRPr="0083063D">
        <w:rPr>
          <w:b/>
          <w:szCs w:val="24"/>
          <w:lang w:val="en-GB"/>
        </w:rPr>
        <w:t>CA</w:t>
      </w:r>
    </w:p>
    <w:p w14:paraId="779F12D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keep in close contact with </w:t>
      </w:r>
      <w:r w:rsidRPr="0083063D">
        <w:rPr>
          <w:bCs/>
          <w:szCs w:val="24"/>
          <w:lang w:val="en-GB"/>
        </w:rPr>
        <w:t>Contracting Authority Officials</w:t>
      </w:r>
      <w:r w:rsidRPr="0083063D">
        <w:rPr>
          <w:szCs w:val="24"/>
          <w:lang w:val="en-GB"/>
        </w:rPr>
        <w:t>.</w:t>
      </w:r>
    </w:p>
    <w:p w14:paraId="2CA2D1E5"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6" w:name="_Toc388130175"/>
      <w:r w:rsidRPr="0083063D">
        <w:rPr>
          <w:b/>
          <w:szCs w:val="24"/>
          <w:lang w:val="en-GB"/>
        </w:rPr>
        <w:t>Applicable standards</w:t>
      </w:r>
      <w:bookmarkEnd w:id="16"/>
    </w:p>
    <w:p w14:paraId="7D5B078B"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As a minimum the Macedonian standards and codes shall always be satisfied. Other internationally acknowledged standards and codes may be used only if: </w:t>
      </w:r>
    </w:p>
    <w:p w14:paraId="283D5908" w14:textId="77777777" w:rsidR="0083063D" w:rsidRPr="0083063D" w:rsidRDefault="0083063D" w:rsidP="0083063D">
      <w:pPr>
        <w:keepNext/>
        <w:keepLines/>
        <w:numPr>
          <w:ilvl w:val="0"/>
          <w:numId w:val="10"/>
        </w:numPr>
        <w:autoSpaceDE w:val="0"/>
        <w:autoSpaceDN w:val="0"/>
        <w:adjustRightInd w:val="0"/>
        <w:spacing w:before="120" w:after="120" w:line="360" w:lineRule="auto"/>
        <w:jc w:val="both"/>
        <w:rPr>
          <w:bCs/>
          <w:szCs w:val="24"/>
          <w:lang w:val="en-US"/>
        </w:rPr>
      </w:pPr>
      <w:r w:rsidRPr="0083063D">
        <w:rPr>
          <w:bCs/>
          <w:szCs w:val="24"/>
          <w:lang w:val="en-US"/>
        </w:rPr>
        <w:t xml:space="preserve">They are more or at least equally stringent compared to the respective Macedonian standards and codes or </w:t>
      </w:r>
    </w:p>
    <w:p w14:paraId="548D535C" w14:textId="77777777" w:rsidR="0083063D" w:rsidRPr="0083063D" w:rsidRDefault="0083063D" w:rsidP="0083063D">
      <w:pPr>
        <w:keepNext/>
        <w:keepLines/>
        <w:numPr>
          <w:ilvl w:val="0"/>
          <w:numId w:val="10"/>
        </w:numPr>
        <w:autoSpaceDE w:val="0"/>
        <w:autoSpaceDN w:val="0"/>
        <w:adjustRightInd w:val="0"/>
        <w:spacing w:before="120" w:after="120" w:line="360" w:lineRule="auto"/>
        <w:jc w:val="both"/>
        <w:rPr>
          <w:bCs/>
          <w:szCs w:val="24"/>
          <w:lang w:val="en-US"/>
        </w:rPr>
      </w:pPr>
      <w:r w:rsidRPr="0083063D">
        <w:rPr>
          <w:bCs/>
          <w:szCs w:val="24"/>
          <w:lang w:val="en-US"/>
        </w:rPr>
        <w:t xml:space="preserve">European technical approvals (with or without guidance). </w:t>
      </w:r>
    </w:p>
    <w:p w14:paraId="4CC3C6E3"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The materials which are used must correspond to the requirements of the standardized documents asset in Macedonian standards and codes.</w:t>
      </w:r>
    </w:p>
    <w:p w14:paraId="0DB1E3D6" w14:textId="77777777" w:rsidR="0083063D" w:rsidRPr="0083063D" w:rsidRDefault="0083063D" w:rsidP="0083063D">
      <w:pPr>
        <w:keepNext/>
        <w:keepLines/>
        <w:autoSpaceDE w:val="0"/>
        <w:spacing w:before="120" w:after="120" w:line="360" w:lineRule="auto"/>
        <w:jc w:val="both"/>
        <w:rPr>
          <w:szCs w:val="24"/>
          <w:lang w:val="en-GB"/>
        </w:rPr>
      </w:pPr>
      <w:r w:rsidRPr="0083063D">
        <w:rPr>
          <w:bCs/>
          <w:szCs w:val="24"/>
          <w:lang w:val="en-US"/>
        </w:rPr>
        <w:lastRenderedPageBreak/>
        <w:t>If the Contractor should wish to supply material or execute work to an alternative national standard or international specification, he shall give full details of his proposal in writing to the Supervisor.</w:t>
      </w:r>
    </w:p>
    <w:p w14:paraId="7C7E3565" w14:textId="77777777" w:rsidR="0083063D" w:rsidRPr="0083063D" w:rsidRDefault="0083063D" w:rsidP="0083063D">
      <w:pPr>
        <w:keepNext/>
        <w:keepLines/>
        <w:spacing w:before="120" w:after="120" w:line="360" w:lineRule="auto"/>
        <w:jc w:val="both"/>
        <w:outlineLvl w:val="1"/>
        <w:rPr>
          <w:b/>
          <w:bCs/>
          <w:szCs w:val="24"/>
          <w:lang w:val="en-GB"/>
        </w:rPr>
      </w:pPr>
      <w:bookmarkStart w:id="17" w:name="_Toc388130176"/>
      <w:r w:rsidRPr="0083063D">
        <w:rPr>
          <w:b/>
          <w:bCs/>
          <w:szCs w:val="24"/>
          <w:lang w:val="en-GB"/>
        </w:rPr>
        <w:t>1.17 Signs</w:t>
      </w:r>
      <w:bookmarkEnd w:id="17"/>
    </w:p>
    <w:p w14:paraId="10D36DC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provide and maintain in good condition at least </w:t>
      </w:r>
      <w:r w:rsidRPr="0083063D">
        <w:rPr>
          <w:i/>
          <w:szCs w:val="24"/>
          <w:lang w:val="en-GB"/>
        </w:rPr>
        <w:t>one</w:t>
      </w:r>
      <w:r w:rsidRPr="0083063D">
        <w:rPr>
          <w:szCs w:val="24"/>
          <w:lang w:val="en-GB"/>
        </w:rPr>
        <w:t xml:space="preserve"> project identification sign securely supported in a prominent location near to the access to the site. The signs shall be prepared strictly in accordance with the EU guidelines for Visibility.</w:t>
      </w:r>
    </w:p>
    <w:p w14:paraId="1A2788DF" w14:textId="77777777" w:rsidR="0083063D" w:rsidRPr="0083063D" w:rsidRDefault="0083063D" w:rsidP="0083063D">
      <w:pPr>
        <w:keepNext/>
        <w:keepLines/>
        <w:numPr>
          <w:ilvl w:val="1"/>
          <w:numId w:val="13"/>
        </w:numPr>
        <w:autoSpaceDE w:val="0"/>
        <w:autoSpaceDN w:val="0"/>
        <w:adjustRightInd w:val="0"/>
        <w:spacing w:before="120" w:after="120" w:line="360" w:lineRule="auto"/>
        <w:jc w:val="both"/>
        <w:rPr>
          <w:b/>
          <w:bCs/>
          <w:szCs w:val="24"/>
          <w:lang w:val="en-US"/>
        </w:rPr>
      </w:pPr>
      <w:r w:rsidRPr="0083063D">
        <w:rPr>
          <w:b/>
          <w:bCs/>
          <w:szCs w:val="24"/>
          <w:lang w:val="en-US"/>
        </w:rPr>
        <w:t>CONTROL OF WORKS</w:t>
      </w:r>
    </w:p>
    <w:p w14:paraId="79BA861C"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Contracting Authority will provide a consultant who will supervise construction with investment functions, according to Macedonian legislation and other legal acts in construction works. The Contracting Authority and / or Supervisor may at any time inspect the work, control technology performance and issue instructions to remove the defects, according to the specified technology and method of implementation. If found serious defects, errors and low quality performance, the Contracting Authority shall notify the Contractor that breached the contract and should stop to work. The Contractor shall always provide access to the construction site of the authorized representatives of the Contracting Authority and the Supervisor.  </w:t>
      </w:r>
    </w:p>
    <w:p w14:paraId="03B7DBB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t>2.1  Contractor's equipment</w:t>
      </w:r>
    </w:p>
    <w:p w14:paraId="3F755CA4"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furnish equipment which will be efficient and appropriate to secure a satisfactory quality of work and a rate of progress which will insure the completion of the Works within the time stipulated in the Tender. If at any time such equipment appears to be inefficient, inappropriate or insufficient for securing the quality of work required or for the rate of progress, the Supervisor may be entitled to order the Contractor to increase the efficiency, change the character or hire additional equipment, and the Contractor shall conform to such order. </w:t>
      </w:r>
    </w:p>
    <w:p w14:paraId="146FD2E7"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t>2.2  Protection of existing structures and utilities</w:t>
      </w:r>
      <w:r w:rsidRPr="0083063D">
        <w:rPr>
          <w:b/>
          <w:bCs/>
          <w:szCs w:val="24"/>
          <w:lang w:val="en-US"/>
        </w:rPr>
        <w:tab/>
      </w:r>
    </w:p>
    <w:p w14:paraId="20FA9ACC"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assume full responsibility for the protection of all buildings, structures and roads existing in the area of the construction site, public or private, whether or not they are shown on the drawings. </w:t>
      </w:r>
    </w:p>
    <w:p w14:paraId="49114466"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has to pay special attention to avoid any damages on any protected areas. </w:t>
      </w:r>
    </w:p>
    <w:p w14:paraId="3679D10D"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Any damage resulting from the Contractor's operations shall be repaired at his expense.</w:t>
      </w:r>
    </w:p>
    <w:p w14:paraId="7A55AAF3"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lastRenderedPageBreak/>
        <w:t>2.3</w:t>
      </w:r>
      <w:r w:rsidRPr="0083063D">
        <w:rPr>
          <w:b/>
          <w:szCs w:val="24"/>
          <w:lang w:val="en-US"/>
        </w:rPr>
        <w:tab/>
        <w:t>Safety and security on site</w:t>
      </w:r>
    </w:p>
    <w:p w14:paraId="438C1434" w14:textId="77777777" w:rsidR="0083063D" w:rsidRPr="0083063D" w:rsidRDefault="0083063D" w:rsidP="0083063D">
      <w:pPr>
        <w:keepNext/>
        <w:keepLines/>
        <w:tabs>
          <w:tab w:val="left" w:pos="567"/>
        </w:tabs>
        <w:spacing w:before="120" w:after="120" w:line="360" w:lineRule="auto"/>
        <w:jc w:val="both"/>
        <w:rPr>
          <w:bCs/>
          <w:szCs w:val="24"/>
          <w:lang w:val="en-US"/>
        </w:rPr>
      </w:pPr>
      <w:r w:rsidRPr="0083063D">
        <w:rPr>
          <w:bCs/>
          <w:szCs w:val="24"/>
          <w:lang w:val="en-US"/>
        </w:rPr>
        <w:t>Safety and security arrangement should be performed in accordance with Macedonian Construction Law</w:t>
      </w:r>
    </w:p>
    <w:p w14:paraId="6FEFE654"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2.4</w:t>
      </w:r>
      <w:r w:rsidRPr="0083063D">
        <w:rPr>
          <w:b/>
          <w:szCs w:val="24"/>
          <w:lang w:val="en-US"/>
        </w:rPr>
        <w:tab/>
        <w:t>Handling and storage of materials and plants</w:t>
      </w:r>
    </w:p>
    <w:p w14:paraId="616423BE"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All materials and plants to be incorporated in the work shall be handled and stored in a manner, which prevents injury of any kind whatsoever. 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59BC1A58"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2.5 Clean-up work</w:t>
      </w:r>
    </w:p>
    <w:p w14:paraId="204B9882"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clear way and remove from the site any wreckage, rubbish and temporary works, which are no longer required. </w:t>
      </w:r>
    </w:p>
    <w:p w14:paraId="0F267458"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2.6</w:t>
      </w:r>
      <w:r w:rsidRPr="0083063D">
        <w:rPr>
          <w:b/>
          <w:szCs w:val="24"/>
          <w:lang w:val="en-US"/>
        </w:rPr>
        <w:tab/>
        <w:t>Responsibility of the Contractor</w:t>
      </w:r>
    </w:p>
    <w:p w14:paraId="514A0186"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Approvals from the Supervisor do not relieve the Contractor from his obligations or responsibilities under the Contract.</w:t>
      </w:r>
    </w:p>
    <w:p w14:paraId="1F295C4E"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3.</w:t>
      </w:r>
      <w:r w:rsidRPr="0083063D">
        <w:rPr>
          <w:b/>
          <w:szCs w:val="24"/>
          <w:lang w:val="en-US"/>
        </w:rPr>
        <w:tab/>
        <w:t>ADMINISTRATIVE SPEIFICATIONS</w:t>
      </w:r>
      <w:r w:rsidRPr="0083063D">
        <w:rPr>
          <w:b/>
          <w:bCs/>
          <w:szCs w:val="24"/>
          <w:lang w:val="en-US"/>
        </w:rPr>
        <w:t>.</w:t>
      </w:r>
    </w:p>
    <w:p w14:paraId="10C6E206"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3.1 Progress meetings</w:t>
      </w:r>
    </w:p>
    <w:p w14:paraId="38D9B0CF"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agree with the Supervisor and the Contracting Authority for dates for regular progress meetings. These meetings shall normally be held monthly, no later than 10 working days after the completion of each month. </w:t>
      </w:r>
    </w:p>
    <w:p w14:paraId="1260CA9F"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3.2 Quality assurance</w:t>
      </w:r>
    </w:p>
    <w:p w14:paraId="2649EBF0"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7CED162C"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4.</w:t>
      </w:r>
      <w:r w:rsidRPr="0083063D">
        <w:rPr>
          <w:b/>
          <w:szCs w:val="24"/>
          <w:lang w:val="en-US"/>
        </w:rPr>
        <w:tab/>
        <w:t>IMPLEMENTATION OF THE WORKS</w:t>
      </w:r>
    </w:p>
    <w:p w14:paraId="2E789AD5" w14:textId="77777777" w:rsidR="0083063D" w:rsidRPr="0083063D" w:rsidRDefault="0083063D" w:rsidP="0083063D">
      <w:pPr>
        <w:keepNext/>
        <w:keepLines/>
        <w:spacing w:before="120" w:after="120" w:line="360" w:lineRule="auto"/>
        <w:jc w:val="both"/>
        <w:rPr>
          <w:b/>
          <w:szCs w:val="24"/>
          <w:lang w:val="en-US"/>
        </w:rPr>
      </w:pPr>
      <w:r w:rsidRPr="0083063D">
        <w:rPr>
          <w:b/>
          <w:szCs w:val="24"/>
          <w:lang w:val="en-US"/>
        </w:rPr>
        <w:t>4.1</w:t>
      </w:r>
      <w:r w:rsidRPr="0083063D">
        <w:rPr>
          <w:b/>
          <w:szCs w:val="24"/>
          <w:lang w:val="en-US"/>
        </w:rPr>
        <w:tab/>
        <w:t>Materials</w:t>
      </w:r>
    </w:p>
    <w:p w14:paraId="63D8B92A"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lastRenderedPageBreak/>
        <w:t>The Contractor shall use only materials that conform to the technical requirements set forth in the clauses of this Technical Specification.</w:t>
      </w:r>
    </w:p>
    <w:p w14:paraId="0C446DA8"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All Materials and Plant supplied to perform the Permanent Works under the contract shall be new products. Second-hand Materials and Plant will not be accepted. </w:t>
      </w:r>
    </w:p>
    <w:p w14:paraId="382F8100" w14:textId="77777777" w:rsidR="0083063D" w:rsidRPr="0083063D" w:rsidRDefault="0083063D" w:rsidP="0083063D">
      <w:pPr>
        <w:keepNext/>
        <w:keepLines/>
        <w:spacing w:before="120" w:after="120" w:line="360" w:lineRule="auto"/>
        <w:jc w:val="both"/>
        <w:rPr>
          <w:szCs w:val="24"/>
          <w:lang w:val="en-US"/>
        </w:rPr>
      </w:pPr>
      <w:r w:rsidRPr="0083063D">
        <w:rPr>
          <w:bCs/>
          <w:szCs w:val="24"/>
          <w:lang w:val="en-US"/>
        </w:rPr>
        <w:t>The Tender drawings constitute the drawings issued for construction/ installation/ execution.</w:t>
      </w:r>
    </w:p>
    <w:p w14:paraId="1174B4F8" w14:textId="77777777" w:rsidR="0083063D" w:rsidRPr="0083063D" w:rsidRDefault="0083063D" w:rsidP="0083063D">
      <w:pPr>
        <w:keepNext/>
        <w:keepLines/>
        <w:spacing w:before="120" w:after="120" w:line="360" w:lineRule="auto"/>
        <w:jc w:val="both"/>
        <w:rPr>
          <w:b/>
          <w:szCs w:val="24"/>
          <w:lang w:val="en-US"/>
        </w:rPr>
      </w:pPr>
      <w:r w:rsidRPr="0083063D">
        <w:rPr>
          <w:b/>
          <w:szCs w:val="24"/>
          <w:lang w:val="en-US"/>
        </w:rPr>
        <w:t>4.2</w:t>
      </w:r>
      <w:r w:rsidRPr="0083063D">
        <w:rPr>
          <w:b/>
          <w:szCs w:val="24"/>
          <w:lang w:val="en-US"/>
        </w:rPr>
        <w:tab/>
        <w:t>Testing</w:t>
      </w:r>
    </w:p>
    <w:p w14:paraId="454F4B03"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Reliable shall be only the type and amount of tests performed in conformity with the prescription of this Technical specification, except when this right is granted to the Contracting Authority.</w:t>
      </w:r>
    </w:p>
    <w:p w14:paraId="0DFD7F6B"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 xml:space="preserve">The Contracting Authority may require additional tests when the results obtained are uncertain.  Beside the tests specified in this Specification, the Contracting Authority may require additional tests to establish possible hidden omissions and effects. Costs for these tests shall be entirely at the Contractor’s expense if such defects are confirmed. </w:t>
      </w:r>
    </w:p>
    <w:p w14:paraId="510DF0BB" w14:textId="77777777" w:rsidR="0083063D" w:rsidRPr="0083063D" w:rsidRDefault="0083063D" w:rsidP="0083063D">
      <w:pPr>
        <w:keepNext/>
        <w:keepLines/>
        <w:spacing w:before="120" w:after="120" w:line="360" w:lineRule="auto"/>
        <w:jc w:val="both"/>
        <w:rPr>
          <w:b/>
          <w:szCs w:val="24"/>
          <w:lang w:val="en-US"/>
        </w:rPr>
      </w:pPr>
      <w:bookmarkStart w:id="18" w:name="_Toc465057657"/>
      <w:bookmarkStart w:id="19" w:name="_Toc487420455"/>
      <w:r w:rsidRPr="0083063D">
        <w:rPr>
          <w:b/>
          <w:szCs w:val="24"/>
          <w:lang w:val="en-US"/>
        </w:rPr>
        <w:t>4.3</w:t>
      </w:r>
      <w:r w:rsidRPr="0083063D">
        <w:rPr>
          <w:b/>
          <w:szCs w:val="24"/>
          <w:lang w:val="en-US"/>
        </w:rPr>
        <w:tab/>
        <w:t xml:space="preserve">Inspection and measurement of works </w:t>
      </w:r>
      <w:bookmarkEnd w:id="18"/>
      <w:bookmarkEnd w:id="19"/>
    </w:p>
    <w:p w14:paraId="1ED90D01"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The Contracting Authority may at any time inspect the quality and measure the amount of works performed. If this cannot be done with the Contractor’s assistance, a deadline shall be fixed for hiring external specialists. In this case, the expenses shall be paid by the Contractor.</w:t>
      </w:r>
    </w:p>
    <w:p w14:paraId="07D49564"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5.</w:t>
      </w:r>
      <w:r w:rsidRPr="0083063D">
        <w:rPr>
          <w:b/>
          <w:szCs w:val="24"/>
          <w:lang w:val="en-US"/>
        </w:rPr>
        <w:tab/>
        <w:t>PREPARATORY WORKS</w:t>
      </w:r>
    </w:p>
    <w:p w14:paraId="0173CF62" w14:textId="77777777" w:rsidR="0083063D" w:rsidRPr="0083063D" w:rsidRDefault="0083063D" w:rsidP="0083063D">
      <w:pPr>
        <w:keepNext/>
        <w:keepLines/>
        <w:autoSpaceDE w:val="0"/>
        <w:autoSpaceDN w:val="0"/>
        <w:adjustRightInd w:val="0"/>
        <w:spacing w:before="120" w:after="120" w:line="360" w:lineRule="auto"/>
        <w:jc w:val="both"/>
        <w:rPr>
          <w:bCs/>
          <w:szCs w:val="24"/>
          <w:lang w:val="mk-MK"/>
        </w:rPr>
      </w:pPr>
      <w:r w:rsidRPr="0083063D">
        <w:rPr>
          <w:bCs/>
          <w:szCs w:val="24"/>
          <w:lang w:val="en-US"/>
        </w:rPr>
        <w:t>Before starting the works the Contractor has to perform some preparatory works at the site.</w:t>
      </w:r>
    </w:p>
    <w:p w14:paraId="52E7A2F7"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5.1</w:t>
      </w:r>
      <w:r w:rsidRPr="0083063D">
        <w:rPr>
          <w:b/>
          <w:szCs w:val="24"/>
          <w:lang w:val="en-US"/>
        </w:rPr>
        <w:tab/>
        <w:t>Boards and signs</w:t>
      </w:r>
    </w:p>
    <w:p w14:paraId="1B63B8B2" w14:textId="77777777" w:rsidR="0083063D" w:rsidRPr="0083063D" w:rsidRDefault="0083063D" w:rsidP="0083063D">
      <w:pPr>
        <w:keepNext/>
        <w:keepLines/>
        <w:spacing w:after="120" w:line="360" w:lineRule="auto"/>
        <w:jc w:val="both"/>
        <w:rPr>
          <w:szCs w:val="24"/>
          <w:lang w:val="en-US"/>
        </w:rPr>
      </w:pPr>
      <w:r w:rsidRPr="0083063D">
        <w:rPr>
          <w:szCs w:val="24"/>
          <w:lang w:val="en-US"/>
        </w:rPr>
        <w:t>The Contractor shall mount and maintain in good condition a board with the name of the project and the co-financing institutions written in a way /text and font size/ conforming to the requirements of the Contract and in compliance with EU visibility guidelines.</w:t>
      </w:r>
    </w:p>
    <w:p w14:paraId="5BB1573C"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5.2 Setting out the site</w:t>
      </w:r>
    </w:p>
    <w:p w14:paraId="3D6C7915"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 xml:space="preserve">The Contractor shall in co-operation with the Contracting Authority set out the total site to be used for construction. </w:t>
      </w:r>
    </w:p>
    <w:p w14:paraId="056DDDC5"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5.3 Temporary facilities</w:t>
      </w:r>
    </w:p>
    <w:p w14:paraId="62E17873"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lastRenderedPageBreak/>
        <w:t>The Contractor shall effects all expenditure for establishing, operation and removal of temporary facilities if such are needed for the good performance of the Contract. All needs for establishing such facility shall be duly justified.</w:t>
      </w:r>
    </w:p>
    <w:p w14:paraId="7ED6C238"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5.4 General supply facilities</w:t>
      </w:r>
    </w:p>
    <w:p w14:paraId="0FE5D482"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Sanitary Arrangements</w:t>
      </w:r>
    </w:p>
    <w:p w14:paraId="7F1643EF"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14:paraId="14391752"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Water supply</w:t>
      </w:r>
    </w:p>
    <w:p w14:paraId="6D40630D"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The Contractor shall provide for and maintain an adequate supply of potable water for his use. The water supply shall be used for construction purposes and for consumption in the temporary facilities.</w:t>
      </w:r>
    </w:p>
    <w:p w14:paraId="5A24E7C0"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Power supply</w:t>
      </w:r>
    </w:p>
    <w:p w14:paraId="54DB9EAB"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All electrical power required by the Contractor shall be provided by him at his own expense. The Contractor prior to taking-over of the Works shall remove all temporary installations if it is not agreed upon that the Contracting Authority takes over the installations.</w:t>
      </w:r>
    </w:p>
    <w:p w14:paraId="0862F1DF" w14:textId="77777777" w:rsidR="0083063D" w:rsidRPr="00285A07" w:rsidRDefault="0083063D" w:rsidP="0083063D">
      <w:pPr>
        <w:autoSpaceDE w:val="0"/>
        <w:autoSpaceDN w:val="0"/>
        <w:adjustRightInd w:val="0"/>
        <w:spacing w:line="276" w:lineRule="auto"/>
        <w:jc w:val="both"/>
        <w:rPr>
          <w:b/>
          <w:bCs/>
          <w:szCs w:val="24"/>
          <w:lang w:val="en-US"/>
        </w:rPr>
      </w:pPr>
      <w:r w:rsidRPr="00285A07">
        <w:rPr>
          <w:b/>
          <w:bCs/>
          <w:szCs w:val="24"/>
          <w:lang w:val="en-US"/>
        </w:rPr>
        <w:t>6. ADDITIONAL SPECIFICATIONS</w:t>
      </w:r>
    </w:p>
    <w:p w14:paraId="56E5B321" w14:textId="77777777" w:rsidR="0083063D" w:rsidRPr="00285A07" w:rsidRDefault="0083063D" w:rsidP="0083063D">
      <w:pPr>
        <w:autoSpaceDE w:val="0"/>
        <w:autoSpaceDN w:val="0"/>
        <w:adjustRightInd w:val="0"/>
        <w:spacing w:line="276" w:lineRule="auto"/>
        <w:jc w:val="both"/>
        <w:rPr>
          <w:bCs/>
          <w:szCs w:val="24"/>
          <w:lang w:val="en-US"/>
        </w:rPr>
      </w:pPr>
    </w:p>
    <w:p w14:paraId="4515DEE4" w14:textId="77777777" w:rsidR="0083063D" w:rsidRPr="00285A07" w:rsidRDefault="0083063D" w:rsidP="0083063D">
      <w:pPr>
        <w:autoSpaceDE w:val="0"/>
        <w:autoSpaceDN w:val="0"/>
        <w:adjustRightInd w:val="0"/>
        <w:spacing w:line="276" w:lineRule="auto"/>
        <w:jc w:val="both"/>
        <w:rPr>
          <w:bCs/>
          <w:szCs w:val="24"/>
          <w:lang w:val="en-US"/>
        </w:rPr>
      </w:pPr>
      <w:r w:rsidRPr="00285A07">
        <w:rPr>
          <w:bCs/>
          <w:szCs w:val="24"/>
          <w:lang w:val="en-US"/>
        </w:rPr>
        <w:t>All provisions and clauses from the Macedonian Construction Law and other codes that are valid obligate the Contractor.</w:t>
      </w:r>
    </w:p>
    <w:p w14:paraId="7314ABDD" w14:textId="77777777" w:rsidR="0083063D" w:rsidRPr="00285A07" w:rsidRDefault="0083063D" w:rsidP="0083063D">
      <w:pPr>
        <w:keepNext/>
        <w:tabs>
          <w:tab w:val="left" w:pos="567"/>
        </w:tabs>
        <w:spacing w:before="240" w:line="276" w:lineRule="auto"/>
        <w:jc w:val="both"/>
        <w:rPr>
          <w:b/>
          <w:szCs w:val="24"/>
          <w:lang w:val="en-US"/>
        </w:rPr>
      </w:pPr>
      <w:r w:rsidRPr="00285A07">
        <w:rPr>
          <w:b/>
          <w:szCs w:val="24"/>
          <w:lang w:val="bg-BG"/>
        </w:rPr>
        <w:t>SPECIFIC REQUIREMENTS</w:t>
      </w:r>
    </w:p>
    <w:p w14:paraId="35DC30B4" w14:textId="77777777" w:rsidR="00285A07" w:rsidRPr="00285A07" w:rsidRDefault="00285A07" w:rsidP="00285A07">
      <w:pPr>
        <w:pStyle w:val="HTMLPreformatted"/>
        <w:spacing w:line="276" w:lineRule="auto"/>
        <w:jc w:val="both"/>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xml:space="preserve">FOR THE DEVELOPMENT OF A BASIC PROJECT - </w:t>
      </w:r>
      <w:r w:rsidRPr="00285A07">
        <w:rPr>
          <w:rStyle w:val="y2iqfc"/>
          <w:rFonts w:ascii="Times New Roman" w:hAnsi="Times New Roman" w:cs="Times New Roman"/>
          <w:b/>
          <w:bCs/>
          <w:color w:val="202124"/>
          <w:sz w:val="24"/>
          <w:szCs w:val="24"/>
          <w:lang w:val="en"/>
        </w:rPr>
        <w:t>ARCHITECTURE</w:t>
      </w:r>
    </w:p>
    <w:p w14:paraId="5B452B7A" w14:textId="77777777" w:rsidR="00285A07" w:rsidRPr="00285A07" w:rsidRDefault="00285A07" w:rsidP="00285A07">
      <w:pPr>
        <w:pStyle w:val="HTMLPreformatted"/>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GROUND FURNITURE OF A BUILDING PLOT AT KP 3102, KP 3101 and KP 1388/3 AT LOCATION "STARO SKOLO" IN V. GRADEC, KO GRADEC, MUNICIPALITY OF KRIVA PALANKA </w:t>
      </w:r>
    </w:p>
    <w:p w14:paraId="07A1C91B" w14:textId="77777777" w:rsidR="00285A07" w:rsidRPr="00285A07" w:rsidRDefault="00285A07" w:rsidP="00285A07">
      <w:pPr>
        <w:spacing w:after="160"/>
        <w:rPr>
          <w:rFonts w:eastAsia="Calibri"/>
          <w:color w:val="FF0000"/>
          <w:szCs w:val="24"/>
          <w:lang w:val="mk-MK"/>
        </w:rPr>
      </w:pPr>
    </w:p>
    <w:p w14:paraId="64ACC5DB" w14:textId="77777777" w:rsidR="00285A07" w:rsidRPr="00285A07" w:rsidRDefault="00285A07" w:rsidP="00285A07">
      <w:pPr>
        <w:spacing w:after="160"/>
        <w:rPr>
          <w:rFonts w:eastAsia="Calibri"/>
          <w:color w:val="FF0000"/>
          <w:szCs w:val="24"/>
          <w:lang w:val="mk-MK"/>
        </w:rPr>
      </w:pPr>
    </w:p>
    <w:p w14:paraId="532F537A" w14:textId="77777777" w:rsidR="00285A07" w:rsidRPr="00285A07" w:rsidRDefault="00285A07" w:rsidP="00285A07">
      <w:pPr>
        <w:spacing w:after="160"/>
        <w:rPr>
          <w:rFonts w:eastAsia="Calibri"/>
          <w:color w:val="FF0000"/>
          <w:szCs w:val="24"/>
          <w:lang w:val="mk-MK"/>
        </w:rPr>
      </w:pPr>
    </w:p>
    <w:p w14:paraId="59A23EE5" w14:textId="77777777" w:rsidR="00285A07" w:rsidRPr="00285A07" w:rsidRDefault="00285A07" w:rsidP="00285A07">
      <w:pPr>
        <w:spacing w:after="160"/>
        <w:rPr>
          <w:rFonts w:eastAsia="Calibri"/>
          <w:color w:val="FF0000"/>
          <w:szCs w:val="24"/>
          <w:lang w:val="mk-MK"/>
        </w:rPr>
      </w:pPr>
    </w:p>
    <w:p w14:paraId="4053AD49" w14:textId="77777777" w:rsidR="00285A07" w:rsidRPr="00285A07" w:rsidRDefault="00285A07" w:rsidP="00285A07">
      <w:pPr>
        <w:spacing w:after="160"/>
        <w:rPr>
          <w:rFonts w:eastAsia="Calibri"/>
          <w:color w:val="FF0000"/>
          <w:szCs w:val="24"/>
          <w:lang w:val="mk-MK"/>
        </w:rPr>
      </w:pPr>
    </w:p>
    <w:p w14:paraId="652B980B" w14:textId="77777777" w:rsidR="00285A07" w:rsidRPr="00285A07" w:rsidRDefault="00285A07" w:rsidP="00285A07">
      <w:pPr>
        <w:spacing w:after="160"/>
        <w:rPr>
          <w:rFonts w:eastAsia="Calibri"/>
          <w:color w:val="FF0000"/>
          <w:szCs w:val="24"/>
          <w:lang w:val="mk-MK"/>
        </w:rPr>
      </w:pPr>
    </w:p>
    <w:p w14:paraId="5474C59F" w14:textId="77777777" w:rsidR="00285A07" w:rsidRPr="00285A07" w:rsidRDefault="00285A07" w:rsidP="00285A07">
      <w:pPr>
        <w:spacing w:after="160"/>
        <w:rPr>
          <w:rFonts w:eastAsia="Calibri"/>
          <w:color w:val="FF0000"/>
          <w:szCs w:val="24"/>
          <w:lang w:val="mk-MK"/>
        </w:rPr>
      </w:pPr>
    </w:p>
    <w:p w14:paraId="1ECE469F" w14:textId="77777777" w:rsidR="00285A07" w:rsidRPr="00285A07" w:rsidRDefault="00285A07" w:rsidP="00285A07">
      <w:pPr>
        <w:spacing w:after="160"/>
        <w:rPr>
          <w:rFonts w:eastAsia="Calibri"/>
          <w:color w:val="FF0000"/>
          <w:szCs w:val="24"/>
          <w:lang w:val="mk-MK"/>
        </w:rPr>
      </w:pPr>
    </w:p>
    <w:p w14:paraId="42F04A4E" w14:textId="77777777" w:rsidR="00285A07" w:rsidRPr="00285A07" w:rsidRDefault="00285A07" w:rsidP="00285A07">
      <w:pPr>
        <w:pStyle w:val="HTMLPreformatted"/>
        <w:spacing w:line="276" w:lineRule="auto"/>
        <w:jc w:val="center"/>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lastRenderedPageBreak/>
        <w:t>EXPLANATORY NOTE</w:t>
      </w:r>
    </w:p>
    <w:p w14:paraId="53D9CE50" w14:textId="4F578A29" w:rsidR="00285A07" w:rsidRPr="00907C1E" w:rsidRDefault="00285A07" w:rsidP="00907C1E">
      <w:pPr>
        <w:pStyle w:val="HTMLPreformatted"/>
        <w:spacing w:line="276" w:lineRule="auto"/>
        <w:jc w:val="center"/>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BASIC PROJECT - </w:t>
      </w:r>
      <w:r w:rsidRPr="00285A07">
        <w:rPr>
          <w:rStyle w:val="y2iqfc"/>
          <w:rFonts w:ascii="Times New Roman" w:hAnsi="Times New Roman" w:cs="Times New Roman"/>
          <w:b/>
          <w:bCs/>
          <w:color w:val="202124"/>
          <w:sz w:val="24"/>
          <w:szCs w:val="24"/>
          <w:lang w:val="en"/>
        </w:rPr>
        <w:t>ARCHITECTURE</w:t>
      </w:r>
    </w:p>
    <w:p w14:paraId="65CCB0A5" w14:textId="77777777" w:rsidR="00285A07" w:rsidRPr="00285A07" w:rsidRDefault="00285A07" w:rsidP="00285A07">
      <w:pPr>
        <w:pStyle w:val="HTMLPreformatted"/>
        <w:spacing w:line="276" w:lineRule="auto"/>
        <w:jc w:val="center"/>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November, 2024</w:t>
      </w:r>
    </w:p>
    <w:p w14:paraId="78A1A51F" w14:textId="77777777" w:rsidR="00285A07" w:rsidRPr="00285A07" w:rsidRDefault="00285A07" w:rsidP="00285A07">
      <w:pPr>
        <w:pStyle w:val="HTMLPreformatted"/>
        <w:spacing w:line="276" w:lineRule="auto"/>
        <w:jc w:val="center"/>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Tech. Number 04-97/2022</w:t>
      </w:r>
    </w:p>
    <w:p w14:paraId="6C4887C7" w14:textId="77777777" w:rsidR="00285A07" w:rsidRPr="00285A07" w:rsidRDefault="00285A07" w:rsidP="00285A07">
      <w:pPr>
        <w:spacing w:after="160"/>
        <w:rPr>
          <w:rFonts w:eastAsia="Calibri"/>
          <w:color w:val="FF0000"/>
          <w:szCs w:val="24"/>
          <w:lang w:val="mk-MK"/>
        </w:rPr>
      </w:pPr>
    </w:p>
    <w:p w14:paraId="358DBE53" w14:textId="77777777" w:rsidR="00285A07" w:rsidRPr="00285A07" w:rsidRDefault="00285A07" w:rsidP="00285A07">
      <w:pPr>
        <w:spacing w:after="160" w:line="276" w:lineRule="auto"/>
        <w:rPr>
          <w:rFonts w:eastAsia="Calibri"/>
          <w:color w:val="FF0000"/>
          <w:szCs w:val="24"/>
          <w:lang w:val="mk-MK"/>
        </w:rPr>
      </w:pPr>
    </w:p>
    <w:p w14:paraId="19CB58B0" w14:textId="77777777" w:rsidR="00285A07" w:rsidRPr="00285A07" w:rsidRDefault="00285A07" w:rsidP="00285A07">
      <w:pPr>
        <w:pStyle w:val="HTMLPreformatted"/>
        <w:spacing w:line="276"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xml:space="preserve">FOR THE DEVELOPMENT OF A BASIC PROJECT - </w:t>
      </w:r>
      <w:r w:rsidRPr="00285A07">
        <w:rPr>
          <w:rStyle w:val="y2iqfc"/>
          <w:rFonts w:ascii="Times New Roman" w:hAnsi="Times New Roman" w:cs="Times New Roman"/>
          <w:b/>
          <w:bCs/>
          <w:color w:val="202124"/>
          <w:sz w:val="24"/>
          <w:szCs w:val="24"/>
          <w:lang w:val="en"/>
        </w:rPr>
        <w:t>ARCHITECTURE</w:t>
      </w:r>
    </w:p>
    <w:p w14:paraId="291605F2" w14:textId="77777777" w:rsidR="00285A07" w:rsidRPr="00285A07" w:rsidRDefault="00285A07" w:rsidP="00285A07">
      <w:pPr>
        <w:pStyle w:val="HTMLPreformatted"/>
        <w:spacing w:line="276"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GROUND FURNITURE OF A BUILDING PLOT AT KP 3102, KP 3101 and KP 1388/3 AT LOCATION "STARO SKOLO" IN V. GRADEC, KO GRADEC, MUNICIPALITY OF KRIVA PALANKA </w:t>
      </w:r>
    </w:p>
    <w:p w14:paraId="4C2165DE" w14:textId="77777777" w:rsidR="00285A07" w:rsidRPr="00285A07" w:rsidRDefault="00285A07" w:rsidP="00285A07">
      <w:pPr>
        <w:autoSpaceDE w:val="0"/>
        <w:autoSpaceDN w:val="0"/>
        <w:adjustRightInd w:val="0"/>
        <w:rPr>
          <w:rFonts w:eastAsia="Calibri"/>
          <w:b/>
          <w:szCs w:val="24"/>
          <w:lang w:val="mk-MK"/>
        </w:rPr>
      </w:pPr>
    </w:p>
    <w:p w14:paraId="0C3D8027" w14:textId="7C66CF1A" w:rsidR="00285A07" w:rsidRPr="00907C1E" w:rsidRDefault="00285A07" w:rsidP="00907C1E">
      <w:pPr>
        <w:pStyle w:val="HTMLPreformatted"/>
        <w:spacing w:line="360"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GENERAL DATA</w:t>
      </w:r>
    </w:p>
    <w:p w14:paraId="2E6A0919" w14:textId="77777777" w:rsidR="00285A07" w:rsidRPr="00285A07" w:rsidRDefault="00285A07" w:rsidP="00285A07">
      <w:pPr>
        <w:pStyle w:val="HTMLPreformatted"/>
        <w:spacing w:line="360"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INVESTOR:                            MUNICIPALITY  OF KRIVA PALANKA </w:t>
      </w:r>
    </w:p>
    <w:p w14:paraId="55717224" w14:textId="77777777" w:rsidR="00285A07" w:rsidRPr="00285A07" w:rsidRDefault="00285A07" w:rsidP="00285A07">
      <w:pPr>
        <w:spacing w:after="160" w:line="360" w:lineRule="auto"/>
        <w:rPr>
          <w:rFonts w:eastAsia="Calibri"/>
          <w:b/>
          <w:color w:val="000000"/>
          <w:szCs w:val="24"/>
          <w:lang w:val="mk-MK"/>
        </w:rPr>
      </w:pPr>
    </w:p>
    <w:p w14:paraId="7C34B6ED"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xml:space="preserve">OBJECT:                    </w:t>
      </w:r>
    </w:p>
    <w:p w14:paraId="0D5A98DD" w14:textId="77777777" w:rsidR="00285A07" w:rsidRPr="00285A07" w:rsidRDefault="00285A07" w:rsidP="00285A07">
      <w:pPr>
        <w:pStyle w:val="HTMLPreformatted"/>
        <w:spacing w:line="360" w:lineRule="auto"/>
        <w:ind w:left="2610"/>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GROUND ARRANGEMENT OF A BUILDING PLOT</w:t>
      </w:r>
    </w:p>
    <w:p w14:paraId="67A70603" w14:textId="77777777" w:rsidR="00285A07" w:rsidRPr="00285A07" w:rsidRDefault="00285A07" w:rsidP="00285A07">
      <w:pPr>
        <w:pStyle w:val="HTMLPreformatted"/>
        <w:spacing w:line="360" w:lineRule="auto"/>
        <w:ind w:left="2610"/>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LOCATION:  "STARO SKOLO" LOCATION, AT KP 3102, KP 3101 and KP 1388/3, IN v. GRADETS, KO GRADETS, MUNICIPALITY OF KRIVA PALANKA MUNICIPALITY</w:t>
      </w:r>
    </w:p>
    <w:p w14:paraId="0D9E95FB" w14:textId="77777777" w:rsidR="00285A07" w:rsidRPr="00285A07" w:rsidRDefault="00285A07" w:rsidP="00285A07">
      <w:pPr>
        <w:spacing w:after="160" w:line="360" w:lineRule="auto"/>
        <w:rPr>
          <w:rFonts w:eastAsia="Calibri"/>
          <w:color w:val="FF0000"/>
          <w:szCs w:val="24"/>
          <w:lang w:val="mk-MK"/>
        </w:rPr>
      </w:pPr>
      <w:r w:rsidRPr="00285A07">
        <w:rPr>
          <w:rFonts w:eastAsia="Calibri"/>
          <w:color w:val="FF0000"/>
          <w:szCs w:val="24"/>
          <w:lang w:val="mk-MK"/>
        </w:rPr>
        <w:t xml:space="preserve">                                                       </w:t>
      </w:r>
    </w:p>
    <w:p w14:paraId="17EC7F73" w14:textId="77777777" w:rsidR="00285A07" w:rsidRPr="00285A07" w:rsidRDefault="00285A07" w:rsidP="00285A07">
      <w:pPr>
        <w:pStyle w:val="HTMLPreformatted"/>
        <w:spacing w:line="360"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PURPOSE: C3 – CULTURE</w:t>
      </w:r>
    </w:p>
    <w:p w14:paraId="0E763AE3" w14:textId="77777777" w:rsidR="00285A07" w:rsidRPr="00285A07" w:rsidRDefault="00285A07" w:rsidP="00285A07">
      <w:pPr>
        <w:spacing w:after="160"/>
        <w:rPr>
          <w:rFonts w:eastAsia="Calibri"/>
          <w:color w:val="FF0000"/>
          <w:szCs w:val="24"/>
          <w:lang w:val="mk-MK"/>
        </w:rPr>
      </w:pPr>
    </w:p>
    <w:p w14:paraId="68BDBC9A" w14:textId="77777777" w:rsidR="00285A07" w:rsidRPr="00285A07" w:rsidRDefault="00285A07" w:rsidP="00285A07">
      <w:pPr>
        <w:pStyle w:val="HTMLPreformatted"/>
        <w:spacing w:line="540" w:lineRule="atLeast"/>
        <w:jc w:val="center"/>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November, 2024</w:t>
      </w:r>
    </w:p>
    <w:p w14:paraId="51F94B3E" w14:textId="77777777" w:rsidR="00285A07" w:rsidRPr="00285A07" w:rsidRDefault="00285A07" w:rsidP="00285A07">
      <w:pPr>
        <w:spacing w:after="160"/>
        <w:jc w:val="right"/>
        <w:rPr>
          <w:rFonts w:eastAsia="Calibri"/>
          <w:b/>
          <w:szCs w:val="24"/>
          <w:lang w:val="mk-MK"/>
        </w:rPr>
      </w:pPr>
    </w:p>
    <w:p w14:paraId="63C8678E" w14:textId="77777777" w:rsidR="00285A07" w:rsidRPr="00285A07" w:rsidRDefault="00285A07" w:rsidP="00285A07">
      <w:pPr>
        <w:rPr>
          <w:rFonts w:eastAsia="Calibri"/>
          <w:b/>
          <w:szCs w:val="24"/>
          <w:lang w:val="mk-MK"/>
        </w:rPr>
      </w:pPr>
    </w:p>
    <w:p w14:paraId="1A39B138" w14:textId="77777777" w:rsidR="00285A07" w:rsidRPr="00285A07" w:rsidRDefault="00285A07" w:rsidP="00285A07">
      <w:pPr>
        <w:pStyle w:val="HTMLPreformatted"/>
        <w:spacing w:line="276" w:lineRule="auto"/>
        <w:rPr>
          <w:rFonts w:ascii="Times New Roman" w:hAnsi="Times New Roman" w:cs="Times New Roman"/>
          <w:b/>
          <w:bCs/>
          <w:color w:val="202124"/>
          <w:sz w:val="24"/>
          <w:szCs w:val="24"/>
        </w:rPr>
      </w:pPr>
      <w:r w:rsidRPr="00285A07">
        <w:rPr>
          <w:rStyle w:val="y2iqfc"/>
          <w:rFonts w:ascii="Times New Roman" w:hAnsi="Times New Roman" w:cs="Times New Roman"/>
          <w:b/>
          <w:bCs/>
          <w:color w:val="202124"/>
          <w:sz w:val="24"/>
          <w:szCs w:val="24"/>
          <w:lang w:val="en"/>
        </w:rPr>
        <w:t>CONCEPT AND FUNCTION</w:t>
      </w:r>
    </w:p>
    <w:p w14:paraId="325063C6" w14:textId="77777777" w:rsidR="00285A07" w:rsidRPr="00285A07" w:rsidRDefault="00285A07" w:rsidP="00285A07">
      <w:pPr>
        <w:spacing w:after="160" w:line="276" w:lineRule="auto"/>
        <w:rPr>
          <w:rFonts w:eastAsia="Calibri"/>
          <w:b/>
          <w:szCs w:val="24"/>
        </w:rPr>
      </w:pPr>
    </w:p>
    <w:p w14:paraId="51105FC5" w14:textId="77777777" w:rsidR="00285A07" w:rsidRPr="00285A07" w:rsidRDefault="00285A07" w:rsidP="00285A07">
      <w:pPr>
        <w:pStyle w:val="HTMLPreformatted"/>
        <w:tabs>
          <w:tab w:val="clear" w:pos="916"/>
          <w:tab w:val="clear" w:pos="1832"/>
          <w:tab w:val="clear" w:pos="2748"/>
          <w:tab w:val="left" w:pos="360"/>
        </w:tabs>
        <w:spacing w:after="120" w:line="276"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 xml:space="preserve">For the needs of the Municipality of Kriva Palanka, the execution of an architectural project with a basic purpose class B3 is planned for KP 3102, KP 3101 and KP 1388/3, KO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xml:space="preserve">, on a site next to the "Old School", in the village of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xml:space="preserve">, Municipality of </w:t>
      </w:r>
      <w:proofErr w:type="spellStart"/>
      <w:r w:rsidRPr="00285A07">
        <w:rPr>
          <w:rStyle w:val="y2iqfc"/>
          <w:rFonts w:ascii="Times New Roman" w:hAnsi="Times New Roman" w:cs="Times New Roman"/>
          <w:color w:val="202124"/>
          <w:sz w:val="24"/>
          <w:szCs w:val="24"/>
          <w:lang w:val="en"/>
        </w:rPr>
        <w:t>Kriva</w:t>
      </w:r>
      <w:proofErr w:type="spellEnd"/>
      <w:r w:rsidRPr="00285A07">
        <w:rPr>
          <w:rStyle w:val="y2iqfc"/>
          <w:rFonts w:ascii="Times New Roman" w:hAnsi="Times New Roman" w:cs="Times New Roman"/>
          <w:color w:val="202124"/>
          <w:sz w:val="24"/>
          <w:szCs w:val="24"/>
          <w:lang w:val="en"/>
        </w:rPr>
        <w:t xml:space="preserve"> Palanka.</w:t>
      </w:r>
    </w:p>
    <w:p w14:paraId="7C36F549" w14:textId="77777777" w:rsidR="00285A07" w:rsidRPr="00285A07" w:rsidRDefault="00285A07" w:rsidP="00285A07">
      <w:pPr>
        <w:pStyle w:val="HTMLPreformatted"/>
        <w:spacing w:line="276" w:lineRule="auto"/>
        <w:rPr>
          <w:rStyle w:val="y2iqfc"/>
          <w:rFonts w:ascii="Times New Roman" w:hAnsi="Times New Roman" w:cs="Times New Roman"/>
          <w:color w:val="202124"/>
          <w:sz w:val="24"/>
          <w:szCs w:val="24"/>
          <w:lang w:val="en"/>
        </w:rPr>
      </w:pPr>
      <w:r w:rsidRPr="00285A07">
        <w:rPr>
          <w:rFonts w:ascii="Times New Roman" w:eastAsia="Calibri" w:hAnsi="Times New Roman" w:cs="Times New Roman"/>
          <w:sz w:val="24"/>
          <w:szCs w:val="24"/>
          <w:lang w:val="mk-MK"/>
        </w:rPr>
        <w:t xml:space="preserve"> </w:t>
      </w:r>
      <w:r w:rsidRPr="00285A07">
        <w:rPr>
          <w:rStyle w:val="y2iqfc"/>
          <w:rFonts w:ascii="Times New Roman" w:hAnsi="Times New Roman" w:cs="Times New Roman"/>
          <w:color w:val="202124"/>
          <w:sz w:val="24"/>
          <w:szCs w:val="24"/>
          <w:lang w:val="en"/>
        </w:rPr>
        <w:t xml:space="preserve">The architectural project foresees the landscaping of the entire project scope, the construction of an inclusive children's playground and the installation of urban equipment - benches, smart benches, waste bins and water fountains, the formation of green islands with a horticultural solution and the design of ramps for people with special needs to provide access and movement, as well as parking space for cars. </w:t>
      </w:r>
    </w:p>
    <w:p w14:paraId="636CE0DC" w14:textId="77777777" w:rsidR="00285A07" w:rsidRPr="00285A07" w:rsidRDefault="00285A07" w:rsidP="00285A07">
      <w:pPr>
        <w:pStyle w:val="HTMLPreformatted"/>
        <w:spacing w:line="276"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The project area is about 11643 m2.</w:t>
      </w:r>
    </w:p>
    <w:p w14:paraId="62FB5520" w14:textId="77777777" w:rsidR="00285A07" w:rsidRPr="00285A07" w:rsidRDefault="00285A07" w:rsidP="00285A07">
      <w:pPr>
        <w:pStyle w:val="HTMLPreformatted"/>
        <w:spacing w:before="240" w:after="240" w:line="276" w:lineRule="auto"/>
        <w:rPr>
          <w:rFonts w:ascii="Times New Roman" w:hAnsi="Times New Roman" w:cs="Times New Roman"/>
          <w:b/>
          <w:bCs/>
          <w:color w:val="202124"/>
          <w:sz w:val="24"/>
          <w:szCs w:val="24"/>
        </w:rPr>
      </w:pPr>
      <w:r w:rsidRPr="00285A07">
        <w:rPr>
          <w:rStyle w:val="y2iqfc"/>
          <w:rFonts w:ascii="Times New Roman" w:hAnsi="Times New Roman" w:cs="Times New Roman"/>
          <w:b/>
          <w:bCs/>
          <w:color w:val="202124"/>
          <w:sz w:val="24"/>
          <w:szCs w:val="24"/>
          <w:lang w:val="en"/>
        </w:rPr>
        <w:t>Given urban-architectural data</w:t>
      </w:r>
    </w:p>
    <w:p w14:paraId="5EFD9A78"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lastRenderedPageBreak/>
        <w:t>- Construction plot area:                                          11.643 m2</w:t>
      </w:r>
    </w:p>
    <w:p w14:paraId="421BD25F"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Purpose:                                                            C3 – culture</w:t>
      </w:r>
    </w:p>
    <w:p w14:paraId="40626C1D"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Construction area:                                                   5822 m2</w:t>
      </w:r>
    </w:p>
    <w:p w14:paraId="1ADA7A11"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Developed area:                                                     23.286m2</w:t>
      </w:r>
    </w:p>
    <w:p w14:paraId="4A89965F"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Percentage of construction:                                            50%</w:t>
      </w:r>
    </w:p>
    <w:p w14:paraId="1B5A9D32"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Utilization factor:                                                             2.00</w:t>
      </w:r>
    </w:p>
    <w:p w14:paraId="7E4D431A"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Floor area:                                                                P+2+Pk</w:t>
      </w:r>
    </w:p>
    <w:p w14:paraId="751448A2"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Elevation of the ridge:                                                    14 m</w:t>
      </w:r>
    </w:p>
    <w:p w14:paraId="2633695C" w14:textId="77777777" w:rsidR="00285A07" w:rsidRPr="00285A07" w:rsidRDefault="00285A07" w:rsidP="00285A07">
      <w:pPr>
        <w:pStyle w:val="HTMLPreformatted"/>
        <w:spacing w:line="360"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Parking</w:t>
      </w:r>
    </w:p>
    <w:p w14:paraId="1D5DC7AA" w14:textId="77777777" w:rsidR="00285A07" w:rsidRPr="00285A07" w:rsidRDefault="00285A07" w:rsidP="00285A07">
      <w:pPr>
        <w:ind w:left="709"/>
        <w:rPr>
          <w:szCs w:val="24"/>
          <w:lang w:val="mk-MK"/>
        </w:rPr>
      </w:pPr>
    </w:p>
    <w:p w14:paraId="31C1850C" w14:textId="77777777" w:rsidR="00285A07" w:rsidRPr="00285A07" w:rsidRDefault="00285A07" w:rsidP="00285A07">
      <w:pPr>
        <w:pStyle w:val="HTMLPreformatted"/>
        <w:spacing w:line="276"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To be determined in accordance with Article 54-59 of the Rulebook on Standards and Norms for Urban Planning (Official Gazette of the Republic of Moldova No. 142/15, 217/15, 225/15, 228/15, 35/16, 99/16, 134 /16, 33/17, 86/18).</w:t>
      </w:r>
    </w:p>
    <w:p w14:paraId="6819F15A" w14:textId="77777777" w:rsidR="00285A07" w:rsidRPr="00285A07" w:rsidRDefault="00285A07" w:rsidP="00285A07">
      <w:pPr>
        <w:pStyle w:val="HTMLPreformatted"/>
        <w:spacing w:before="120" w:line="276"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Green 20</w:t>
      </w:r>
      <w:r w:rsidRPr="00285A07">
        <w:rPr>
          <w:rFonts w:ascii="Times New Roman" w:hAnsi="Times New Roman" w:cs="Times New Roman"/>
          <w:sz w:val="24"/>
          <w:szCs w:val="24"/>
          <w:lang w:val="mk-MK"/>
        </w:rPr>
        <w:t>%</w:t>
      </w:r>
    </w:p>
    <w:p w14:paraId="464CFB49" w14:textId="77777777" w:rsidR="00285A07" w:rsidRPr="00285A07" w:rsidRDefault="00285A07" w:rsidP="00285A07">
      <w:pPr>
        <w:spacing w:before="240" w:after="240"/>
        <w:rPr>
          <w:b/>
          <w:bCs/>
          <w:color w:val="202124"/>
          <w:szCs w:val="24"/>
        </w:rPr>
      </w:pPr>
      <w:r w:rsidRPr="00285A07">
        <w:rPr>
          <w:b/>
          <w:bCs/>
          <w:szCs w:val="24"/>
          <w:lang w:val="mk-MK"/>
        </w:rPr>
        <w:tab/>
      </w:r>
      <w:r w:rsidRPr="00285A07">
        <w:rPr>
          <w:rStyle w:val="y2iqfc"/>
          <w:b/>
          <w:bCs/>
          <w:color w:val="202124"/>
          <w:szCs w:val="24"/>
          <w:lang w:val="en"/>
        </w:rPr>
        <w:t>Obtained urban parameters</w:t>
      </w:r>
    </w:p>
    <w:p w14:paraId="12510773"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Construction plot area: 2931.3 m2</w:t>
      </w:r>
    </w:p>
    <w:p w14:paraId="499777C8"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Construction area: 0 m2</w:t>
      </w:r>
    </w:p>
    <w:p w14:paraId="52DB058D"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Developed area: 0m2</w:t>
      </w:r>
    </w:p>
    <w:p w14:paraId="3770E085"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Percentage of construction: 0%</w:t>
      </w:r>
    </w:p>
    <w:p w14:paraId="0062102F" w14:textId="77777777" w:rsidR="00285A07" w:rsidRPr="00285A07" w:rsidRDefault="00285A07" w:rsidP="00285A07">
      <w:pPr>
        <w:pStyle w:val="HTMLPreformatted"/>
        <w:spacing w:line="360" w:lineRule="auto"/>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Utilization factor: 0</w:t>
      </w:r>
    </w:p>
    <w:p w14:paraId="4D138196" w14:textId="77777777" w:rsidR="00285A07" w:rsidRPr="00285A07" w:rsidRDefault="00285A07" w:rsidP="00285A07">
      <w:pPr>
        <w:pStyle w:val="HTMLPreformatted"/>
        <w:spacing w:line="360"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Greens; 73.32 %</w:t>
      </w:r>
    </w:p>
    <w:p w14:paraId="005F3F46" w14:textId="77777777" w:rsidR="00285A07" w:rsidRPr="00285A07" w:rsidRDefault="00285A07" w:rsidP="00285A07">
      <w:pPr>
        <w:pStyle w:val="HTMLPreformatted"/>
        <w:spacing w:before="240" w:after="240" w:line="540" w:lineRule="atLeast"/>
        <w:rPr>
          <w:rFonts w:ascii="Times New Roman" w:hAnsi="Times New Roman" w:cs="Times New Roman"/>
          <w:b/>
          <w:bCs/>
          <w:color w:val="202124"/>
          <w:sz w:val="24"/>
          <w:szCs w:val="24"/>
        </w:rPr>
      </w:pPr>
      <w:r w:rsidRPr="00285A07">
        <w:rPr>
          <w:rStyle w:val="y2iqfc"/>
          <w:rFonts w:ascii="Times New Roman" w:hAnsi="Times New Roman" w:cs="Times New Roman"/>
          <w:b/>
          <w:bCs/>
          <w:color w:val="202124"/>
          <w:sz w:val="24"/>
          <w:szCs w:val="24"/>
          <w:lang w:val="en"/>
        </w:rPr>
        <w:t>LOCATION AND TRAFFIC SOLUTION</w:t>
      </w:r>
    </w:p>
    <w:p w14:paraId="610B11E1" w14:textId="77777777" w:rsidR="00285A07" w:rsidRPr="00285A07" w:rsidRDefault="00285A07" w:rsidP="00285A07">
      <w:pPr>
        <w:pStyle w:val="HTMLPreformatted"/>
        <w:tabs>
          <w:tab w:val="clear" w:pos="916"/>
          <w:tab w:val="clear" w:pos="1832"/>
          <w:tab w:val="left" w:pos="360"/>
        </w:tabs>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 xml:space="preserve">The urban and traffic solution has already been investigated with the Local urban planning documentation for the "Old School" complex - v.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xml:space="preserve"> with Decision no. 29-1724/15 of 24.12.2014, for the Municipality of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GP 1.1 of CP 1388, 3101 and 3102.</w:t>
      </w:r>
    </w:p>
    <w:p w14:paraId="00B9E073" w14:textId="77777777" w:rsidR="00285A07" w:rsidRPr="00285A07" w:rsidRDefault="00285A07" w:rsidP="00285A07">
      <w:pPr>
        <w:pStyle w:val="HTMLPreformatted"/>
        <w:tabs>
          <w:tab w:val="clear" w:pos="916"/>
          <w:tab w:val="left" w:pos="360"/>
        </w:tabs>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The building plot has an irregular organic shape and lies on terrain with a fall of approximately 25 m, from the northeast to the southwest. The building area follows the organic shape of the plot by being set back from the plot boundary by 7m on all sides.</w:t>
      </w:r>
    </w:p>
    <w:p w14:paraId="75E4595E" w14:textId="77777777" w:rsidR="00285A07" w:rsidRPr="00285A07" w:rsidRDefault="00285A07" w:rsidP="00285A07">
      <w:pPr>
        <w:pStyle w:val="HTMLPreformatted"/>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The architectural project envisages a connection with the existing infrastructure, through a newly designed street in accordance with the LUPD for the "Old School" complex - village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The access to the construction plot is from the northwest side through a newly designed street through which the parking area is accessed first, which has parking spaces for 17 vehicles, one of which is for people with special needs., and one parking space is intended for mothers with children. The parking space is at the highest level in relation to the rest of the units provided by the architectural project for ground floor arrangement.</w:t>
      </w:r>
    </w:p>
    <w:p w14:paraId="544550D4" w14:textId="77777777" w:rsidR="00285A07" w:rsidRPr="00285A07" w:rsidRDefault="00285A07" w:rsidP="00285A07">
      <w:pPr>
        <w:pStyle w:val="HTMLPreformatted"/>
        <w:tabs>
          <w:tab w:val="clear" w:pos="916"/>
          <w:tab w:val="left" w:pos="360"/>
        </w:tabs>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 xml:space="preserve">From the parking lot, pedestrian movement is dispersed towards the interior of the plot through stairs and ramps for people with special needs designed according to the necessary </w:t>
      </w:r>
      <w:r w:rsidRPr="00285A07">
        <w:rPr>
          <w:rStyle w:val="y2iqfc"/>
          <w:rFonts w:ascii="Times New Roman" w:hAnsi="Times New Roman" w:cs="Times New Roman"/>
          <w:color w:val="202124"/>
          <w:sz w:val="24"/>
          <w:szCs w:val="24"/>
          <w:lang w:val="en"/>
        </w:rPr>
        <w:lastRenderedPageBreak/>
        <w:t>standards. Through internal paths in different directions, the pedestrian movement is directed to an internal piazza in the middle of the plot and from it to all other contents – the restaurant, the summerhouses, the summer scene.</w:t>
      </w:r>
    </w:p>
    <w:p w14:paraId="023AA6C4" w14:textId="77777777" w:rsidR="00285A07" w:rsidRPr="00285A07" w:rsidRDefault="00285A07" w:rsidP="00285A07">
      <w:pPr>
        <w:pStyle w:val="HTMLPreformatted"/>
        <w:tabs>
          <w:tab w:val="clear" w:pos="916"/>
          <w:tab w:val="left" w:pos="360"/>
        </w:tabs>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Subsequently, during construction, the Municipality will perform geomechanically tests on the soil and, if necessary, the foundation will be improved according to a geomechanically report.</w:t>
      </w:r>
    </w:p>
    <w:p w14:paraId="1F1C6733" w14:textId="77777777" w:rsidR="00285A07" w:rsidRPr="00285A07" w:rsidRDefault="00285A07" w:rsidP="00285A07">
      <w:pPr>
        <w:pStyle w:val="HTMLPreformatted"/>
        <w:spacing w:before="120" w:after="120" w:line="276" w:lineRule="auto"/>
        <w:rPr>
          <w:rFonts w:ascii="Times New Roman" w:hAnsi="Times New Roman" w:cs="Times New Roman"/>
          <w:b/>
          <w:bCs/>
          <w:color w:val="202124"/>
          <w:sz w:val="24"/>
          <w:szCs w:val="24"/>
        </w:rPr>
      </w:pPr>
      <w:r w:rsidRPr="00285A07">
        <w:rPr>
          <w:rStyle w:val="y2iqfc"/>
          <w:rFonts w:ascii="Times New Roman" w:hAnsi="Times New Roman" w:cs="Times New Roman"/>
          <w:b/>
          <w:bCs/>
          <w:color w:val="202124"/>
          <w:sz w:val="24"/>
          <w:szCs w:val="24"/>
          <w:lang w:val="en"/>
        </w:rPr>
        <w:t>ARCHITECTURAL-FUNCTIONAL SOLUTION-GROUND FLOOR ARRANGEMENT</w:t>
      </w:r>
    </w:p>
    <w:p w14:paraId="1FAFD9A3" w14:textId="77777777" w:rsidR="00285A07" w:rsidRPr="00285A07" w:rsidRDefault="00285A07" w:rsidP="00285A07">
      <w:pPr>
        <w:pStyle w:val="HTMLPreformatted"/>
        <w:spacing w:after="240" w:line="276" w:lineRule="auto"/>
        <w:jc w:val="both"/>
        <w:rPr>
          <w:rFonts w:ascii="Times New Roman" w:hAnsi="Times New Roman" w:cs="Times New Roman"/>
          <w:color w:val="202124"/>
          <w:sz w:val="24"/>
          <w:szCs w:val="24"/>
        </w:rPr>
      </w:pPr>
      <w:r w:rsidRPr="00285A07">
        <w:rPr>
          <w:rFonts w:ascii="Times New Roman" w:eastAsia="Calibri" w:hAnsi="Times New Roman" w:cs="Times New Roman"/>
          <w:sz w:val="24"/>
          <w:szCs w:val="24"/>
          <w:lang w:val="mk-MK"/>
        </w:rPr>
        <w:t xml:space="preserve">           </w:t>
      </w:r>
      <w:r w:rsidRPr="00285A07">
        <w:rPr>
          <w:rStyle w:val="y2iqfc"/>
          <w:rFonts w:ascii="Times New Roman" w:hAnsi="Times New Roman" w:cs="Times New Roman"/>
          <w:color w:val="202124"/>
          <w:sz w:val="24"/>
          <w:szCs w:val="24"/>
          <w:lang w:val="en"/>
        </w:rPr>
        <w:t>Within the framework of the building area, the construction of the following contents is planned: children's playground, ramps for people with special needs, as well as biathlon tracks. The parterre is decided according to the terrain following the fall of the terrain.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19"/>
        <w:gridCol w:w="988"/>
        <w:gridCol w:w="887"/>
        <w:gridCol w:w="269"/>
        <w:gridCol w:w="716"/>
        <w:gridCol w:w="2609"/>
        <w:gridCol w:w="1092"/>
      </w:tblGrid>
      <w:tr w:rsidR="00285A07" w:rsidRPr="00285A07" w14:paraId="752A2933" w14:textId="77777777" w:rsidTr="00BE07DC">
        <w:tc>
          <w:tcPr>
            <w:tcW w:w="4867" w:type="dxa"/>
            <w:gridSpan w:val="4"/>
            <w:shd w:val="clear" w:color="auto" w:fill="auto"/>
          </w:tcPr>
          <w:p w14:paraId="383CFEFC" w14:textId="77777777" w:rsidR="00285A07" w:rsidRPr="00285A07" w:rsidRDefault="00285A07" w:rsidP="00BE07DC">
            <w:pPr>
              <w:spacing w:after="160"/>
              <w:jc w:val="both"/>
              <w:rPr>
                <w:rFonts w:eastAsia="Calibri"/>
                <w:szCs w:val="24"/>
              </w:rPr>
            </w:pPr>
          </w:p>
        </w:tc>
        <w:tc>
          <w:tcPr>
            <w:tcW w:w="270" w:type="dxa"/>
            <w:shd w:val="clear" w:color="auto" w:fill="auto"/>
          </w:tcPr>
          <w:p w14:paraId="170EC8F0" w14:textId="77777777" w:rsidR="00285A07" w:rsidRPr="00285A07" w:rsidRDefault="00285A07" w:rsidP="00BE07DC">
            <w:pPr>
              <w:spacing w:after="160"/>
              <w:jc w:val="both"/>
              <w:rPr>
                <w:rFonts w:eastAsia="Calibri"/>
                <w:szCs w:val="24"/>
              </w:rPr>
            </w:pPr>
          </w:p>
        </w:tc>
        <w:tc>
          <w:tcPr>
            <w:tcW w:w="4434" w:type="dxa"/>
            <w:gridSpan w:val="3"/>
            <w:shd w:val="clear" w:color="auto" w:fill="auto"/>
          </w:tcPr>
          <w:p w14:paraId="2D3F6C4A" w14:textId="77777777" w:rsidR="00285A07" w:rsidRPr="00285A07" w:rsidRDefault="00285A07" w:rsidP="00BE07DC">
            <w:pPr>
              <w:pStyle w:val="HTMLPreformatted"/>
              <w:shd w:val="clear" w:color="auto" w:fill="F8F9FA"/>
              <w:spacing w:line="276" w:lineRule="auto"/>
              <w:jc w:val="center"/>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GROUND FLOOR PROCESSING SURFACES</w:t>
            </w:r>
          </w:p>
        </w:tc>
      </w:tr>
      <w:tr w:rsidR="00285A07" w:rsidRPr="00285A07" w14:paraId="3F5CD4C4" w14:textId="77777777" w:rsidTr="00BE07DC">
        <w:tc>
          <w:tcPr>
            <w:tcW w:w="647" w:type="dxa"/>
            <w:shd w:val="clear" w:color="auto" w:fill="auto"/>
          </w:tcPr>
          <w:p w14:paraId="6D7B6CF4" w14:textId="77777777" w:rsidR="00285A07" w:rsidRPr="00285A07" w:rsidRDefault="00285A07" w:rsidP="00BE07DC">
            <w:pPr>
              <w:spacing w:after="160"/>
              <w:jc w:val="both"/>
              <w:rPr>
                <w:rFonts w:eastAsia="Calibri"/>
                <w:szCs w:val="24"/>
              </w:rPr>
            </w:pPr>
          </w:p>
        </w:tc>
        <w:tc>
          <w:tcPr>
            <w:tcW w:w="2341" w:type="dxa"/>
            <w:shd w:val="clear" w:color="auto" w:fill="auto"/>
          </w:tcPr>
          <w:p w14:paraId="330FCE58" w14:textId="77777777" w:rsidR="00285A07" w:rsidRPr="00285A07" w:rsidRDefault="00285A07" w:rsidP="00BE07DC">
            <w:pPr>
              <w:spacing w:after="160"/>
              <w:jc w:val="both"/>
              <w:rPr>
                <w:rFonts w:eastAsia="Calibri"/>
                <w:szCs w:val="24"/>
              </w:rPr>
            </w:pPr>
          </w:p>
        </w:tc>
        <w:tc>
          <w:tcPr>
            <w:tcW w:w="990" w:type="dxa"/>
            <w:shd w:val="clear" w:color="auto" w:fill="auto"/>
          </w:tcPr>
          <w:p w14:paraId="006BC9A2" w14:textId="77777777" w:rsidR="00285A07" w:rsidRPr="00285A07" w:rsidRDefault="00285A07" w:rsidP="00BE07DC">
            <w:pPr>
              <w:spacing w:after="160"/>
              <w:jc w:val="both"/>
              <w:rPr>
                <w:rFonts w:eastAsia="Calibri"/>
                <w:szCs w:val="24"/>
              </w:rPr>
            </w:pPr>
          </w:p>
        </w:tc>
        <w:tc>
          <w:tcPr>
            <w:tcW w:w="889" w:type="dxa"/>
            <w:shd w:val="clear" w:color="auto" w:fill="auto"/>
          </w:tcPr>
          <w:p w14:paraId="42230027" w14:textId="77777777" w:rsidR="00285A07" w:rsidRPr="00285A07" w:rsidRDefault="00285A07" w:rsidP="00BE07DC">
            <w:pPr>
              <w:spacing w:after="160"/>
              <w:jc w:val="both"/>
              <w:rPr>
                <w:rFonts w:eastAsia="Calibri"/>
                <w:szCs w:val="24"/>
              </w:rPr>
            </w:pPr>
          </w:p>
        </w:tc>
        <w:tc>
          <w:tcPr>
            <w:tcW w:w="270" w:type="dxa"/>
            <w:shd w:val="clear" w:color="auto" w:fill="auto"/>
          </w:tcPr>
          <w:p w14:paraId="53C9A9C4" w14:textId="77777777" w:rsidR="00285A07" w:rsidRPr="00285A07" w:rsidRDefault="00285A07" w:rsidP="00BE07DC">
            <w:pPr>
              <w:spacing w:after="160"/>
              <w:jc w:val="both"/>
              <w:rPr>
                <w:rFonts w:eastAsia="Calibri"/>
                <w:szCs w:val="24"/>
              </w:rPr>
            </w:pPr>
          </w:p>
        </w:tc>
        <w:tc>
          <w:tcPr>
            <w:tcW w:w="719" w:type="dxa"/>
            <w:shd w:val="clear" w:color="auto" w:fill="auto"/>
          </w:tcPr>
          <w:p w14:paraId="7A82A216" w14:textId="77777777" w:rsidR="00285A07" w:rsidRPr="00285A07" w:rsidRDefault="00285A07" w:rsidP="00BE07DC">
            <w:pPr>
              <w:spacing w:after="160"/>
              <w:jc w:val="center"/>
              <w:rPr>
                <w:rFonts w:eastAsia="Calibri"/>
                <w:szCs w:val="24"/>
              </w:rPr>
            </w:pPr>
            <w:r w:rsidRPr="00285A07">
              <w:rPr>
                <w:rFonts w:eastAsia="Calibri"/>
                <w:szCs w:val="24"/>
              </w:rPr>
              <w:t>No.</w:t>
            </w:r>
          </w:p>
        </w:tc>
        <w:tc>
          <w:tcPr>
            <w:tcW w:w="2622" w:type="dxa"/>
            <w:shd w:val="clear" w:color="auto" w:fill="auto"/>
          </w:tcPr>
          <w:p w14:paraId="009116B0" w14:textId="77777777" w:rsidR="00285A07" w:rsidRPr="00285A07" w:rsidRDefault="00285A07" w:rsidP="00BE07DC">
            <w:pPr>
              <w:spacing w:after="160"/>
              <w:jc w:val="center"/>
              <w:rPr>
                <w:rFonts w:eastAsia="Calibri"/>
                <w:szCs w:val="24"/>
              </w:rPr>
            </w:pPr>
            <w:r w:rsidRPr="00285A07">
              <w:rPr>
                <w:rFonts w:eastAsia="Calibri"/>
                <w:szCs w:val="24"/>
              </w:rPr>
              <w:t>SURFACE</w:t>
            </w:r>
          </w:p>
        </w:tc>
        <w:tc>
          <w:tcPr>
            <w:tcW w:w="1093" w:type="dxa"/>
            <w:shd w:val="clear" w:color="auto" w:fill="auto"/>
          </w:tcPr>
          <w:p w14:paraId="5920189B" w14:textId="77777777" w:rsidR="00285A07" w:rsidRPr="00285A07" w:rsidRDefault="00285A07" w:rsidP="00BE07DC">
            <w:pPr>
              <w:spacing w:after="160"/>
              <w:jc w:val="center"/>
              <w:rPr>
                <w:rFonts w:eastAsia="Calibri"/>
                <w:szCs w:val="24"/>
              </w:rPr>
            </w:pPr>
            <w:r w:rsidRPr="00285A07">
              <w:rPr>
                <w:rFonts w:eastAsia="Calibri"/>
                <w:szCs w:val="24"/>
              </w:rPr>
              <w:t>P=m</w:t>
            </w:r>
            <w:r w:rsidRPr="00285A07">
              <w:rPr>
                <w:rFonts w:eastAsia="Calibri"/>
                <w:szCs w:val="24"/>
                <w:vertAlign w:val="superscript"/>
              </w:rPr>
              <w:t>2</w:t>
            </w:r>
          </w:p>
        </w:tc>
      </w:tr>
      <w:tr w:rsidR="00285A07" w:rsidRPr="00285A07" w14:paraId="33A4B3FF" w14:textId="77777777" w:rsidTr="00BE07DC">
        <w:tc>
          <w:tcPr>
            <w:tcW w:w="647" w:type="dxa"/>
            <w:shd w:val="clear" w:color="auto" w:fill="auto"/>
          </w:tcPr>
          <w:p w14:paraId="675B3C11" w14:textId="77777777" w:rsidR="00285A07" w:rsidRPr="00285A07" w:rsidRDefault="00285A07" w:rsidP="00BE07DC">
            <w:pPr>
              <w:spacing w:after="160"/>
              <w:jc w:val="both"/>
              <w:rPr>
                <w:rFonts w:eastAsia="Calibri"/>
                <w:szCs w:val="24"/>
              </w:rPr>
            </w:pPr>
          </w:p>
        </w:tc>
        <w:tc>
          <w:tcPr>
            <w:tcW w:w="2341" w:type="dxa"/>
            <w:shd w:val="clear" w:color="auto" w:fill="auto"/>
          </w:tcPr>
          <w:p w14:paraId="321C425A" w14:textId="77777777" w:rsidR="00285A07" w:rsidRPr="00285A07" w:rsidRDefault="00285A07" w:rsidP="00BE07DC">
            <w:pPr>
              <w:spacing w:after="160"/>
              <w:jc w:val="both"/>
              <w:rPr>
                <w:rFonts w:eastAsia="Calibri"/>
                <w:szCs w:val="24"/>
              </w:rPr>
            </w:pPr>
          </w:p>
        </w:tc>
        <w:tc>
          <w:tcPr>
            <w:tcW w:w="990" w:type="dxa"/>
            <w:shd w:val="clear" w:color="auto" w:fill="auto"/>
          </w:tcPr>
          <w:p w14:paraId="012A38F0" w14:textId="77777777" w:rsidR="00285A07" w:rsidRPr="00285A07" w:rsidRDefault="00285A07" w:rsidP="00BE07DC">
            <w:pPr>
              <w:spacing w:after="160"/>
              <w:jc w:val="both"/>
              <w:rPr>
                <w:rFonts w:eastAsia="Calibri"/>
                <w:szCs w:val="24"/>
              </w:rPr>
            </w:pPr>
          </w:p>
        </w:tc>
        <w:tc>
          <w:tcPr>
            <w:tcW w:w="889" w:type="dxa"/>
            <w:shd w:val="clear" w:color="auto" w:fill="auto"/>
          </w:tcPr>
          <w:p w14:paraId="4BD6F22E" w14:textId="77777777" w:rsidR="00285A07" w:rsidRPr="00285A07" w:rsidRDefault="00285A07" w:rsidP="00BE07DC">
            <w:pPr>
              <w:spacing w:after="160"/>
              <w:jc w:val="both"/>
              <w:rPr>
                <w:rFonts w:eastAsia="Calibri"/>
                <w:szCs w:val="24"/>
              </w:rPr>
            </w:pPr>
          </w:p>
        </w:tc>
        <w:tc>
          <w:tcPr>
            <w:tcW w:w="270" w:type="dxa"/>
            <w:shd w:val="clear" w:color="auto" w:fill="auto"/>
          </w:tcPr>
          <w:p w14:paraId="1015A1E3" w14:textId="77777777" w:rsidR="00285A07" w:rsidRPr="00285A07" w:rsidRDefault="00285A07" w:rsidP="00BE07DC">
            <w:pPr>
              <w:spacing w:after="160"/>
              <w:jc w:val="both"/>
              <w:rPr>
                <w:rFonts w:eastAsia="Calibri"/>
                <w:szCs w:val="24"/>
              </w:rPr>
            </w:pPr>
          </w:p>
        </w:tc>
        <w:tc>
          <w:tcPr>
            <w:tcW w:w="719" w:type="dxa"/>
            <w:shd w:val="clear" w:color="auto" w:fill="auto"/>
          </w:tcPr>
          <w:p w14:paraId="28F031DF" w14:textId="77777777" w:rsidR="00285A07" w:rsidRPr="00285A07" w:rsidRDefault="00285A07" w:rsidP="00BE07DC">
            <w:pPr>
              <w:spacing w:after="160"/>
              <w:jc w:val="center"/>
              <w:rPr>
                <w:rFonts w:eastAsia="Calibri"/>
                <w:szCs w:val="24"/>
              </w:rPr>
            </w:pPr>
            <w:r w:rsidRPr="00285A07">
              <w:rPr>
                <w:rFonts w:eastAsia="Calibri"/>
                <w:szCs w:val="24"/>
              </w:rPr>
              <w:t>2</w:t>
            </w:r>
          </w:p>
        </w:tc>
        <w:tc>
          <w:tcPr>
            <w:tcW w:w="2622" w:type="dxa"/>
            <w:shd w:val="clear" w:color="auto" w:fill="auto"/>
          </w:tcPr>
          <w:p w14:paraId="21B5F887" w14:textId="77777777" w:rsidR="00285A07" w:rsidRPr="00285A07" w:rsidRDefault="00285A07" w:rsidP="00BE07DC">
            <w:pPr>
              <w:spacing w:after="160"/>
              <w:rPr>
                <w:rFonts w:eastAsia="Calibri"/>
                <w:szCs w:val="24"/>
              </w:rPr>
            </w:pPr>
            <w:r w:rsidRPr="00285A07">
              <w:rPr>
                <w:rFonts w:eastAsia="Calibri"/>
                <w:szCs w:val="24"/>
              </w:rPr>
              <w:t>Green area</w:t>
            </w:r>
          </w:p>
        </w:tc>
        <w:tc>
          <w:tcPr>
            <w:tcW w:w="1093" w:type="dxa"/>
            <w:shd w:val="clear" w:color="auto" w:fill="auto"/>
          </w:tcPr>
          <w:p w14:paraId="5D0C1594" w14:textId="77777777" w:rsidR="00285A07" w:rsidRPr="00285A07" w:rsidRDefault="00285A07" w:rsidP="00BE07DC">
            <w:pPr>
              <w:spacing w:after="160"/>
              <w:jc w:val="center"/>
              <w:rPr>
                <w:rFonts w:eastAsia="Calibri"/>
                <w:szCs w:val="24"/>
              </w:rPr>
            </w:pPr>
            <w:r w:rsidRPr="00285A07">
              <w:rPr>
                <w:rFonts w:eastAsia="Calibri"/>
                <w:szCs w:val="24"/>
              </w:rPr>
              <w:t>1.154.50</w:t>
            </w:r>
          </w:p>
        </w:tc>
      </w:tr>
      <w:tr w:rsidR="00285A07" w:rsidRPr="00285A07" w14:paraId="1848836F" w14:textId="77777777" w:rsidTr="00BE07DC">
        <w:tc>
          <w:tcPr>
            <w:tcW w:w="4867" w:type="dxa"/>
            <w:gridSpan w:val="4"/>
            <w:shd w:val="clear" w:color="auto" w:fill="auto"/>
          </w:tcPr>
          <w:p w14:paraId="509A0052" w14:textId="77777777" w:rsidR="00285A07" w:rsidRPr="00285A07" w:rsidRDefault="00285A07" w:rsidP="00BE07DC">
            <w:pPr>
              <w:spacing w:line="276" w:lineRule="auto"/>
              <w:jc w:val="center"/>
              <w:rPr>
                <w:rFonts w:eastAsia="Calibri"/>
                <w:szCs w:val="24"/>
              </w:rPr>
            </w:pPr>
            <w:r w:rsidRPr="00285A07">
              <w:rPr>
                <w:rFonts w:eastAsia="Calibri"/>
                <w:szCs w:val="24"/>
              </w:rPr>
              <w:t>SURFACES OF EXICTING</w:t>
            </w:r>
          </w:p>
          <w:p w14:paraId="3F0B3CF4" w14:textId="77777777" w:rsidR="00285A07" w:rsidRPr="00285A07" w:rsidRDefault="00285A07" w:rsidP="00BE07DC">
            <w:pPr>
              <w:spacing w:line="276" w:lineRule="auto"/>
              <w:jc w:val="center"/>
              <w:rPr>
                <w:rFonts w:eastAsia="Calibri"/>
                <w:szCs w:val="24"/>
              </w:rPr>
            </w:pPr>
            <w:r w:rsidRPr="00285A07">
              <w:rPr>
                <w:rFonts w:eastAsia="Calibri"/>
                <w:szCs w:val="24"/>
              </w:rPr>
              <w:t>OBJECTS</w:t>
            </w:r>
          </w:p>
        </w:tc>
        <w:tc>
          <w:tcPr>
            <w:tcW w:w="270" w:type="dxa"/>
            <w:shd w:val="clear" w:color="auto" w:fill="auto"/>
          </w:tcPr>
          <w:p w14:paraId="2D2E3D73" w14:textId="77777777" w:rsidR="00285A07" w:rsidRPr="00285A07" w:rsidRDefault="00285A07" w:rsidP="00BE07DC">
            <w:pPr>
              <w:spacing w:after="160"/>
              <w:jc w:val="both"/>
              <w:rPr>
                <w:rFonts w:eastAsia="Calibri"/>
                <w:szCs w:val="24"/>
              </w:rPr>
            </w:pPr>
          </w:p>
        </w:tc>
        <w:tc>
          <w:tcPr>
            <w:tcW w:w="719" w:type="dxa"/>
            <w:shd w:val="clear" w:color="auto" w:fill="auto"/>
          </w:tcPr>
          <w:p w14:paraId="61F83254" w14:textId="77777777" w:rsidR="00285A07" w:rsidRPr="00285A07" w:rsidRDefault="00285A07" w:rsidP="00BE07DC">
            <w:pPr>
              <w:spacing w:after="160"/>
              <w:jc w:val="center"/>
              <w:rPr>
                <w:rFonts w:eastAsia="Calibri"/>
                <w:szCs w:val="24"/>
              </w:rPr>
            </w:pPr>
            <w:r w:rsidRPr="00285A07">
              <w:rPr>
                <w:rFonts w:eastAsia="Calibri"/>
                <w:szCs w:val="24"/>
              </w:rPr>
              <w:t>3</w:t>
            </w:r>
          </w:p>
        </w:tc>
        <w:tc>
          <w:tcPr>
            <w:tcW w:w="2622" w:type="dxa"/>
            <w:shd w:val="clear" w:color="auto" w:fill="auto"/>
          </w:tcPr>
          <w:p w14:paraId="09AF9A49" w14:textId="77777777" w:rsidR="00285A07" w:rsidRPr="00285A07" w:rsidRDefault="00285A07" w:rsidP="00BE07DC">
            <w:pPr>
              <w:spacing w:after="160"/>
              <w:rPr>
                <w:rFonts w:eastAsia="Calibri"/>
                <w:szCs w:val="24"/>
              </w:rPr>
            </w:pPr>
            <w:r w:rsidRPr="00285A07">
              <w:rPr>
                <w:rFonts w:eastAsia="Calibri"/>
                <w:szCs w:val="24"/>
              </w:rPr>
              <w:t>PATHS</w:t>
            </w:r>
          </w:p>
        </w:tc>
        <w:tc>
          <w:tcPr>
            <w:tcW w:w="1093" w:type="dxa"/>
            <w:shd w:val="clear" w:color="auto" w:fill="auto"/>
          </w:tcPr>
          <w:p w14:paraId="30BE86DC" w14:textId="77777777" w:rsidR="00285A07" w:rsidRPr="00285A07" w:rsidRDefault="00285A07" w:rsidP="00BE07DC">
            <w:pPr>
              <w:spacing w:after="160"/>
              <w:jc w:val="center"/>
              <w:rPr>
                <w:rFonts w:eastAsia="Calibri"/>
                <w:szCs w:val="24"/>
              </w:rPr>
            </w:pPr>
            <w:r w:rsidRPr="00285A07">
              <w:rPr>
                <w:rFonts w:eastAsia="Calibri"/>
                <w:szCs w:val="24"/>
              </w:rPr>
              <w:t>534.50</w:t>
            </w:r>
          </w:p>
        </w:tc>
      </w:tr>
      <w:tr w:rsidR="00285A07" w:rsidRPr="00285A07" w14:paraId="2D13A230" w14:textId="77777777" w:rsidTr="00BE07DC">
        <w:tc>
          <w:tcPr>
            <w:tcW w:w="647" w:type="dxa"/>
            <w:shd w:val="clear" w:color="auto" w:fill="auto"/>
          </w:tcPr>
          <w:p w14:paraId="30E7072D" w14:textId="77777777" w:rsidR="00285A07" w:rsidRPr="00285A07" w:rsidRDefault="00285A07" w:rsidP="00BE07DC">
            <w:pPr>
              <w:spacing w:after="160"/>
              <w:jc w:val="center"/>
              <w:rPr>
                <w:rFonts w:eastAsia="Calibri"/>
                <w:szCs w:val="24"/>
              </w:rPr>
            </w:pPr>
            <w:r w:rsidRPr="00285A07">
              <w:rPr>
                <w:rFonts w:eastAsia="Calibri"/>
                <w:szCs w:val="24"/>
              </w:rPr>
              <w:t>No.</w:t>
            </w:r>
          </w:p>
        </w:tc>
        <w:tc>
          <w:tcPr>
            <w:tcW w:w="2341" w:type="dxa"/>
            <w:shd w:val="clear" w:color="auto" w:fill="auto"/>
          </w:tcPr>
          <w:p w14:paraId="2A0B18A0" w14:textId="77777777" w:rsidR="00285A07" w:rsidRPr="00285A07" w:rsidRDefault="00285A07" w:rsidP="00BE07DC">
            <w:pPr>
              <w:spacing w:after="160"/>
              <w:jc w:val="center"/>
              <w:rPr>
                <w:rFonts w:eastAsia="Calibri"/>
                <w:szCs w:val="24"/>
              </w:rPr>
            </w:pPr>
            <w:r w:rsidRPr="00285A07">
              <w:rPr>
                <w:rFonts w:eastAsia="Calibri"/>
                <w:szCs w:val="24"/>
              </w:rPr>
              <w:t>SPACE</w:t>
            </w:r>
          </w:p>
        </w:tc>
        <w:tc>
          <w:tcPr>
            <w:tcW w:w="990" w:type="dxa"/>
            <w:shd w:val="clear" w:color="auto" w:fill="auto"/>
          </w:tcPr>
          <w:p w14:paraId="06BC6C59" w14:textId="77777777" w:rsidR="00285A07" w:rsidRPr="00285A07" w:rsidRDefault="00285A07" w:rsidP="00BE07DC">
            <w:pPr>
              <w:spacing w:after="160"/>
              <w:jc w:val="center"/>
              <w:rPr>
                <w:rFonts w:eastAsia="Calibri"/>
                <w:szCs w:val="24"/>
              </w:rPr>
            </w:pPr>
            <w:r w:rsidRPr="00285A07">
              <w:rPr>
                <w:rFonts w:eastAsia="Calibri"/>
                <w:szCs w:val="24"/>
              </w:rPr>
              <w:t>P=m</w:t>
            </w:r>
            <w:r w:rsidRPr="00285A07">
              <w:rPr>
                <w:rFonts w:eastAsia="Calibri"/>
                <w:szCs w:val="24"/>
                <w:vertAlign w:val="superscript"/>
              </w:rPr>
              <w:t>2</w:t>
            </w:r>
          </w:p>
        </w:tc>
        <w:tc>
          <w:tcPr>
            <w:tcW w:w="889" w:type="dxa"/>
            <w:shd w:val="clear" w:color="auto" w:fill="auto"/>
          </w:tcPr>
          <w:p w14:paraId="05954AFB" w14:textId="77777777" w:rsidR="00285A07" w:rsidRPr="00285A07" w:rsidRDefault="00285A07" w:rsidP="00BE07DC">
            <w:pPr>
              <w:spacing w:after="160"/>
              <w:jc w:val="center"/>
              <w:rPr>
                <w:rFonts w:eastAsia="Calibri"/>
                <w:szCs w:val="24"/>
              </w:rPr>
            </w:pPr>
            <w:r w:rsidRPr="00285A07">
              <w:rPr>
                <w:rFonts w:eastAsia="Calibri"/>
                <w:szCs w:val="24"/>
              </w:rPr>
              <w:t>O=m</w:t>
            </w:r>
            <w:r w:rsidRPr="00285A07">
              <w:rPr>
                <w:rFonts w:eastAsia="Calibri"/>
                <w:szCs w:val="24"/>
                <w:vertAlign w:val="superscript"/>
              </w:rPr>
              <w:t>2</w:t>
            </w:r>
          </w:p>
        </w:tc>
        <w:tc>
          <w:tcPr>
            <w:tcW w:w="270" w:type="dxa"/>
            <w:shd w:val="clear" w:color="auto" w:fill="auto"/>
          </w:tcPr>
          <w:p w14:paraId="4B6A3EF2" w14:textId="77777777" w:rsidR="00285A07" w:rsidRPr="00285A07" w:rsidRDefault="00285A07" w:rsidP="00BE07DC">
            <w:pPr>
              <w:spacing w:after="160"/>
              <w:jc w:val="both"/>
              <w:rPr>
                <w:rFonts w:eastAsia="Calibri"/>
                <w:szCs w:val="24"/>
              </w:rPr>
            </w:pPr>
          </w:p>
        </w:tc>
        <w:tc>
          <w:tcPr>
            <w:tcW w:w="719" w:type="dxa"/>
            <w:shd w:val="clear" w:color="auto" w:fill="auto"/>
          </w:tcPr>
          <w:p w14:paraId="45FDB9DB" w14:textId="77777777" w:rsidR="00285A07" w:rsidRPr="00285A07" w:rsidRDefault="00285A07" w:rsidP="00BE07DC">
            <w:pPr>
              <w:spacing w:after="160"/>
              <w:jc w:val="center"/>
              <w:rPr>
                <w:rFonts w:eastAsia="Calibri"/>
                <w:szCs w:val="24"/>
              </w:rPr>
            </w:pPr>
            <w:r w:rsidRPr="00285A07">
              <w:rPr>
                <w:rFonts w:eastAsia="Calibri"/>
                <w:szCs w:val="24"/>
              </w:rPr>
              <w:t>4</w:t>
            </w:r>
          </w:p>
        </w:tc>
        <w:tc>
          <w:tcPr>
            <w:tcW w:w="2622" w:type="dxa"/>
            <w:shd w:val="clear" w:color="auto" w:fill="auto"/>
          </w:tcPr>
          <w:p w14:paraId="31CFEEA3" w14:textId="77777777" w:rsidR="00285A07" w:rsidRPr="00285A07" w:rsidRDefault="00285A07" w:rsidP="00BE07DC">
            <w:pPr>
              <w:spacing w:after="160"/>
              <w:rPr>
                <w:rFonts w:eastAsia="Calibri"/>
                <w:szCs w:val="24"/>
              </w:rPr>
            </w:pPr>
            <w:r w:rsidRPr="00285A07">
              <w:rPr>
                <w:rFonts w:eastAsia="Calibri"/>
                <w:szCs w:val="24"/>
              </w:rPr>
              <w:t>RAMPS</w:t>
            </w:r>
          </w:p>
        </w:tc>
        <w:tc>
          <w:tcPr>
            <w:tcW w:w="1093" w:type="dxa"/>
            <w:shd w:val="clear" w:color="auto" w:fill="auto"/>
          </w:tcPr>
          <w:p w14:paraId="1102A228" w14:textId="77777777" w:rsidR="00285A07" w:rsidRPr="00285A07" w:rsidRDefault="00285A07" w:rsidP="00BE07DC">
            <w:pPr>
              <w:spacing w:after="160"/>
              <w:jc w:val="center"/>
              <w:rPr>
                <w:rFonts w:eastAsia="Calibri"/>
                <w:szCs w:val="24"/>
              </w:rPr>
            </w:pPr>
            <w:r w:rsidRPr="00285A07">
              <w:rPr>
                <w:rFonts w:eastAsia="Calibri"/>
                <w:szCs w:val="24"/>
              </w:rPr>
              <w:t>218.30</w:t>
            </w:r>
          </w:p>
        </w:tc>
      </w:tr>
      <w:tr w:rsidR="00285A07" w:rsidRPr="00285A07" w14:paraId="39854E60" w14:textId="77777777" w:rsidTr="00BE07DC">
        <w:tc>
          <w:tcPr>
            <w:tcW w:w="647" w:type="dxa"/>
            <w:shd w:val="clear" w:color="auto" w:fill="auto"/>
          </w:tcPr>
          <w:p w14:paraId="6541D41E" w14:textId="77777777" w:rsidR="00285A07" w:rsidRPr="00285A07" w:rsidRDefault="00285A07" w:rsidP="00BE07DC">
            <w:pPr>
              <w:spacing w:after="160"/>
              <w:jc w:val="both"/>
              <w:rPr>
                <w:rFonts w:eastAsia="Calibri"/>
                <w:szCs w:val="24"/>
              </w:rPr>
            </w:pPr>
            <w:r w:rsidRPr="00285A07">
              <w:rPr>
                <w:rFonts w:eastAsia="Calibri"/>
                <w:szCs w:val="24"/>
              </w:rPr>
              <w:t>1</w:t>
            </w:r>
          </w:p>
        </w:tc>
        <w:tc>
          <w:tcPr>
            <w:tcW w:w="2341" w:type="dxa"/>
            <w:shd w:val="clear" w:color="auto" w:fill="auto"/>
          </w:tcPr>
          <w:p w14:paraId="29736415" w14:textId="77777777" w:rsidR="00285A07" w:rsidRPr="00285A07" w:rsidRDefault="00285A07" w:rsidP="00BE07DC">
            <w:pPr>
              <w:spacing w:after="160"/>
              <w:jc w:val="center"/>
              <w:rPr>
                <w:rFonts w:eastAsia="Calibri"/>
                <w:szCs w:val="24"/>
              </w:rPr>
            </w:pPr>
            <w:proofErr w:type="spellStart"/>
            <w:r w:rsidRPr="00285A07">
              <w:rPr>
                <w:rFonts w:eastAsia="Calibri"/>
                <w:szCs w:val="24"/>
              </w:rPr>
              <w:t>Hotel</w:t>
            </w:r>
            <w:proofErr w:type="spellEnd"/>
            <w:r w:rsidRPr="00285A07">
              <w:rPr>
                <w:rFonts w:eastAsia="Calibri"/>
                <w:szCs w:val="24"/>
              </w:rPr>
              <w:t xml:space="preserve"> / Museum</w:t>
            </w:r>
          </w:p>
        </w:tc>
        <w:tc>
          <w:tcPr>
            <w:tcW w:w="990" w:type="dxa"/>
            <w:shd w:val="clear" w:color="auto" w:fill="auto"/>
          </w:tcPr>
          <w:p w14:paraId="4AD343A8" w14:textId="77777777" w:rsidR="00285A07" w:rsidRPr="00285A07" w:rsidRDefault="00285A07" w:rsidP="00BE07DC">
            <w:pPr>
              <w:spacing w:after="160"/>
              <w:jc w:val="center"/>
              <w:rPr>
                <w:rFonts w:eastAsia="Calibri"/>
                <w:szCs w:val="24"/>
              </w:rPr>
            </w:pPr>
            <w:r w:rsidRPr="00285A07">
              <w:rPr>
                <w:rFonts w:eastAsia="Calibri"/>
                <w:szCs w:val="24"/>
              </w:rPr>
              <w:t>298.60</w:t>
            </w:r>
          </w:p>
        </w:tc>
        <w:tc>
          <w:tcPr>
            <w:tcW w:w="889" w:type="dxa"/>
            <w:shd w:val="clear" w:color="auto" w:fill="auto"/>
          </w:tcPr>
          <w:p w14:paraId="25D76F8E" w14:textId="77777777" w:rsidR="00285A07" w:rsidRPr="00285A07" w:rsidRDefault="00285A07" w:rsidP="00BE07DC">
            <w:pPr>
              <w:spacing w:after="160"/>
              <w:jc w:val="center"/>
              <w:rPr>
                <w:rFonts w:eastAsia="Calibri"/>
                <w:szCs w:val="24"/>
              </w:rPr>
            </w:pPr>
            <w:r w:rsidRPr="00285A07">
              <w:rPr>
                <w:rFonts w:eastAsia="Calibri"/>
                <w:szCs w:val="24"/>
              </w:rPr>
              <w:t>77.18</w:t>
            </w:r>
          </w:p>
        </w:tc>
        <w:tc>
          <w:tcPr>
            <w:tcW w:w="270" w:type="dxa"/>
            <w:shd w:val="clear" w:color="auto" w:fill="auto"/>
          </w:tcPr>
          <w:p w14:paraId="54DF6729" w14:textId="77777777" w:rsidR="00285A07" w:rsidRPr="00285A07" w:rsidRDefault="00285A07" w:rsidP="00BE07DC">
            <w:pPr>
              <w:spacing w:after="160"/>
              <w:jc w:val="both"/>
              <w:rPr>
                <w:rFonts w:eastAsia="Calibri"/>
                <w:szCs w:val="24"/>
              </w:rPr>
            </w:pPr>
          </w:p>
        </w:tc>
        <w:tc>
          <w:tcPr>
            <w:tcW w:w="719" w:type="dxa"/>
            <w:shd w:val="clear" w:color="auto" w:fill="auto"/>
          </w:tcPr>
          <w:p w14:paraId="1985822A" w14:textId="77777777" w:rsidR="00285A07" w:rsidRPr="00285A07" w:rsidRDefault="00285A07" w:rsidP="00BE07DC">
            <w:pPr>
              <w:spacing w:after="160"/>
              <w:jc w:val="center"/>
              <w:rPr>
                <w:rFonts w:eastAsia="Calibri"/>
                <w:szCs w:val="24"/>
              </w:rPr>
            </w:pPr>
            <w:r w:rsidRPr="00285A07">
              <w:rPr>
                <w:rFonts w:eastAsia="Calibri"/>
                <w:szCs w:val="24"/>
              </w:rPr>
              <w:t>5</w:t>
            </w:r>
          </w:p>
        </w:tc>
        <w:tc>
          <w:tcPr>
            <w:tcW w:w="2622" w:type="dxa"/>
            <w:shd w:val="clear" w:color="auto" w:fill="auto"/>
          </w:tcPr>
          <w:p w14:paraId="31DF38CF" w14:textId="77777777" w:rsidR="00285A07" w:rsidRPr="00285A07" w:rsidRDefault="00285A07" w:rsidP="00BE07DC">
            <w:pPr>
              <w:spacing w:after="160"/>
              <w:rPr>
                <w:rFonts w:eastAsia="Calibri"/>
                <w:szCs w:val="24"/>
              </w:rPr>
            </w:pPr>
            <w:r w:rsidRPr="00285A07">
              <w:rPr>
                <w:rFonts w:eastAsia="Calibri"/>
                <w:szCs w:val="24"/>
              </w:rPr>
              <w:t>PLAYGROUND</w:t>
            </w:r>
          </w:p>
        </w:tc>
        <w:tc>
          <w:tcPr>
            <w:tcW w:w="1093" w:type="dxa"/>
            <w:shd w:val="clear" w:color="auto" w:fill="auto"/>
          </w:tcPr>
          <w:p w14:paraId="5B9335D7" w14:textId="77777777" w:rsidR="00285A07" w:rsidRPr="00285A07" w:rsidRDefault="00285A07" w:rsidP="00BE07DC">
            <w:pPr>
              <w:spacing w:after="160"/>
              <w:jc w:val="center"/>
              <w:rPr>
                <w:rFonts w:eastAsia="Calibri"/>
                <w:szCs w:val="24"/>
              </w:rPr>
            </w:pPr>
            <w:r w:rsidRPr="00285A07">
              <w:rPr>
                <w:rFonts w:eastAsia="Calibri"/>
                <w:szCs w:val="24"/>
              </w:rPr>
              <w:t>145.20</w:t>
            </w:r>
          </w:p>
        </w:tc>
      </w:tr>
      <w:tr w:rsidR="00285A07" w:rsidRPr="00285A07" w14:paraId="09FDCBD8" w14:textId="77777777" w:rsidTr="00BE07DC">
        <w:tc>
          <w:tcPr>
            <w:tcW w:w="647" w:type="dxa"/>
            <w:shd w:val="clear" w:color="auto" w:fill="auto"/>
          </w:tcPr>
          <w:p w14:paraId="4A1C8779" w14:textId="77777777" w:rsidR="00285A07" w:rsidRPr="00285A07" w:rsidRDefault="00285A07" w:rsidP="00BE07DC">
            <w:pPr>
              <w:spacing w:after="160"/>
              <w:jc w:val="both"/>
              <w:rPr>
                <w:rFonts w:eastAsia="Calibri"/>
                <w:szCs w:val="24"/>
              </w:rPr>
            </w:pPr>
          </w:p>
        </w:tc>
        <w:tc>
          <w:tcPr>
            <w:tcW w:w="2341" w:type="dxa"/>
            <w:shd w:val="clear" w:color="auto" w:fill="auto"/>
          </w:tcPr>
          <w:p w14:paraId="43861B8D" w14:textId="77777777" w:rsidR="00285A07" w:rsidRPr="00285A07" w:rsidRDefault="00285A07" w:rsidP="00BE07DC">
            <w:pPr>
              <w:spacing w:after="160"/>
              <w:jc w:val="center"/>
              <w:rPr>
                <w:rFonts w:eastAsia="Calibri"/>
                <w:szCs w:val="24"/>
              </w:rPr>
            </w:pPr>
          </w:p>
        </w:tc>
        <w:tc>
          <w:tcPr>
            <w:tcW w:w="990" w:type="dxa"/>
            <w:shd w:val="clear" w:color="auto" w:fill="auto"/>
          </w:tcPr>
          <w:p w14:paraId="0ADBCDF6" w14:textId="77777777" w:rsidR="00285A07" w:rsidRPr="00285A07" w:rsidRDefault="00285A07" w:rsidP="00BE07DC">
            <w:pPr>
              <w:spacing w:after="160"/>
              <w:jc w:val="center"/>
              <w:rPr>
                <w:rFonts w:eastAsia="Calibri"/>
                <w:szCs w:val="24"/>
              </w:rPr>
            </w:pPr>
            <w:r w:rsidRPr="00285A07">
              <w:rPr>
                <w:rFonts w:eastAsia="Calibri"/>
                <w:szCs w:val="24"/>
              </w:rPr>
              <w:t>298.60</w:t>
            </w:r>
          </w:p>
        </w:tc>
        <w:tc>
          <w:tcPr>
            <w:tcW w:w="889" w:type="dxa"/>
            <w:shd w:val="clear" w:color="auto" w:fill="auto"/>
          </w:tcPr>
          <w:p w14:paraId="2D7912C3" w14:textId="77777777" w:rsidR="00285A07" w:rsidRPr="00285A07" w:rsidRDefault="00285A07" w:rsidP="00BE07DC">
            <w:pPr>
              <w:spacing w:after="160"/>
              <w:jc w:val="center"/>
              <w:rPr>
                <w:rFonts w:eastAsia="Calibri"/>
                <w:szCs w:val="24"/>
              </w:rPr>
            </w:pPr>
          </w:p>
        </w:tc>
        <w:tc>
          <w:tcPr>
            <w:tcW w:w="270" w:type="dxa"/>
            <w:shd w:val="clear" w:color="auto" w:fill="auto"/>
          </w:tcPr>
          <w:p w14:paraId="18D185C1" w14:textId="77777777" w:rsidR="00285A07" w:rsidRPr="00285A07" w:rsidRDefault="00285A07" w:rsidP="00BE07DC">
            <w:pPr>
              <w:spacing w:after="160"/>
              <w:jc w:val="both"/>
              <w:rPr>
                <w:rFonts w:eastAsia="Calibri"/>
                <w:szCs w:val="24"/>
              </w:rPr>
            </w:pPr>
          </w:p>
        </w:tc>
        <w:tc>
          <w:tcPr>
            <w:tcW w:w="719" w:type="dxa"/>
            <w:shd w:val="clear" w:color="auto" w:fill="auto"/>
          </w:tcPr>
          <w:p w14:paraId="3904F875" w14:textId="77777777" w:rsidR="00285A07" w:rsidRPr="00285A07" w:rsidRDefault="00285A07" w:rsidP="00BE07DC">
            <w:pPr>
              <w:spacing w:after="160"/>
              <w:jc w:val="center"/>
              <w:rPr>
                <w:rFonts w:eastAsia="Calibri"/>
                <w:szCs w:val="24"/>
              </w:rPr>
            </w:pPr>
            <w:r w:rsidRPr="00285A07">
              <w:rPr>
                <w:rFonts w:eastAsia="Calibri"/>
                <w:szCs w:val="24"/>
              </w:rPr>
              <w:t>6</w:t>
            </w:r>
          </w:p>
        </w:tc>
        <w:tc>
          <w:tcPr>
            <w:tcW w:w="2622" w:type="dxa"/>
            <w:shd w:val="clear" w:color="auto" w:fill="auto"/>
          </w:tcPr>
          <w:p w14:paraId="0EBC74F4" w14:textId="77777777" w:rsidR="00285A07" w:rsidRPr="00285A07" w:rsidRDefault="00285A07" w:rsidP="00BE07DC">
            <w:pPr>
              <w:spacing w:after="160"/>
              <w:rPr>
                <w:rFonts w:eastAsia="Calibri"/>
                <w:szCs w:val="24"/>
              </w:rPr>
            </w:pPr>
            <w:r w:rsidRPr="00285A07">
              <w:rPr>
                <w:rFonts w:eastAsia="Calibri"/>
                <w:szCs w:val="24"/>
              </w:rPr>
              <w:t>STAIRS</w:t>
            </w:r>
          </w:p>
        </w:tc>
        <w:tc>
          <w:tcPr>
            <w:tcW w:w="1093" w:type="dxa"/>
            <w:shd w:val="clear" w:color="auto" w:fill="auto"/>
          </w:tcPr>
          <w:p w14:paraId="6EDF5CF3" w14:textId="77777777" w:rsidR="00285A07" w:rsidRPr="00285A07" w:rsidRDefault="00285A07" w:rsidP="00BE07DC">
            <w:pPr>
              <w:spacing w:after="160"/>
              <w:jc w:val="center"/>
              <w:rPr>
                <w:rFonts w:eastAsia="Calibri"/>
                <w:szCs w:val="24"/>
              </w:rPr>
            </w:pPr>
            <w:r w:rsidRPr="00285A07">
              <w:rPr>
                <w:rFonts w:eastAsia="Calibri"/>
                <w:szCs w:val="24"/>
              </w:rPr>
              <w:t>57.20</w:t>
            </w:r>
          </w:p>
        </w:tc>
      </w:tr>
      <w:tr w:rsidR="00285A07" w:rsidRPr="00285A07" w14:paraId="7EA53FC2" w14:textId="77777777" w:rsidTr="00BE07DC">
        <w:tc>
          <w:tcPr>
            <w:tcW w:w="647" w:type="dxa"/>
            <w:shd w:val="clear" w:color="auto" w:fill="auto"/>
          </w:tcPr>
          <w:p w14:paraId="6881D0CB" w14:textId="77777777" w:rsidR="00285A07" w:rsidRPr="00285A07" w:rsidRDefault="00285A07" w:rsidP="00BE07DC">
            <w:pPr>
              <w:spacing w:after="160"/>
              <w:jc w:val="both"/>
              <w:rPr>
                <w:rFonts w:eastAsia="Calibri"/>
                <w:szCs w:val="24"/>
              </w:rPr>
            </w:pPr>
          </w:p>
        </w:tc>
        <w:tc>
          <w:tcPr>
            <w:tcW w:w="2341" w:type="dxa"/>
            <w:shd w:val="clear" w:color="auto" w:fill="auto"/>
          </w:tcPr>
          <w:p w14:paraId="5733E5D8" w14:textId="77777777" w:rsidR="00285A07" w:rsidRPr="00285A07" w:rsidRDefault="00285A07" w:rsidP="00BE07DC">
            <w:pPr>
              <w:spacing w:after="160"/>
              <w:jc w:val="both"/>
              <w:rPr>
                <w:rFonts w:eastAsia="Calibri"/>
                <w:szCs w:val="24"/>
              </w:rPr>
            </w:pPr>
          </w:p>
        </w:tc>
        <w:tc>
          <w:tcPr>
            <w:tcW w:w="990" w:type="dxa"/>
            <w:shd w:val="clear" w:color="auto" w:fill="auto"/>
          </w:tcPr>
          <w:p w14:paraId="7D057119" w14:textId="77777777" w:rsidR="00285A07" w:rsidRPr="00285A07" w:rsidRDefault="00285A07" w:rsidP="00BE07DC">
            <w:pPr>
              <w:spacing w:after="160"/>
              <w:jc w:val="both"/>
              <w:rPr>
                <w:rFonts w:eastAsia="Calibri"/>
                <w:szCs w:val="24"/>
              </w:rPr>
            </w:pPr>
          </w:p>
        </w:tc>
        <w:tc>
          <w:tcPr>
            <w:tcW w:w="889" w:type="dxa"/>
            <w:shd w:val="clear" w:color="auto" w:fill="auto"/>
          </w:tcPr>
          <w:p w14:paraId="54D0BFEC" w14:textId="77777777" w:rsidR="00285A07" w:rsidRPr="00285A07" w:rsidRDefault="00285A07" w:rsidP="00BE07DC">
            <w:pPr>
              <w:spacing w:after="160"/>
              <w:jc w:val="both"/>
              <w:rPr>
                <w:rFonts w:eastAsia="Calibri"/>
                <w:szCs w:val="24"/>
              </w:rPr>
            </w:pPr>
          </w:p>
        </w:tc>
        <w:tc>
          <w:tcPr>
            <w:tcW w:w="270" w:type="dxa"/>
            <w:shd w:val="clear" w:color="auto" w:fill="auto"/>
          </w:tcPr>
          <w:p w14:paraId="675F93AE" w14:textId="77777777" w:rsidR="00285A07" w:rsidRPr="00285A07" w:rsidRDefault="00285A07" w:rsidP="00BE07DC">
            <w:pPr>
              <w:spacing w:after="160"/>
              <w:jc w:val="both"/>
              <w:rPr>
                <w:rFonts w:eastAsia="Calibri"/>
                <w:szCs w:val="24"/>
              </w:rPr>
            </w:pPr>
          </w:p>
        </w:tc>
        <w:tc>
          <w:tcPr>
            <w:tcW w:w="719" w:type="dxa"/>
            <w:shd w:val="clear" w:color="auto" w:fill="auto"/>
          </w:tcPr>
          <w:p w14:paraId="58B156F9" w14:textId="77777777" w:rsidR="00285A07" w:rsidRPr="00285A07" w:rsidRDefault="00285A07" w:rsidP="00BE07DC">
            <w:pPr>
              <w:spacing w:after="160"/>
              <w:jc w:val="center"/>
              <w:rPr>
                <w:rFonts w:eastAsia="Calibri"/>
                <w:szCs w:val="24"/>
              </w:rPr>
            </w:pPr>
            <w:r w:rsidRPr="00285A07">
              <w:rPr>
                <w:rFonts w:eastAsia="Calibri"/>
                <w:szCs w:val="24"/>
              </w:rPr>
              <w:t>7</w:t>
            </w:r>
          </w:p>
        </w:tc>
        <w:tc>
          <w:tcPr>
            <w:tcW w:w="2622" w:type="dxa"/>
            <w:shd w:val="clear" w:color="auto" w:fill="auto"/>
          </w:tcPr>
          <w:p w14:paraId="2662635A" w14:textId="77777777" w:rsidR="00285A07" w:rsidRPr="00285A07" w:rsidRDefault="00285A07" w:rsidP="00BE07DC">
            <w:pPr>
              <w:spacing w:after="160"/>
              <w:rPr>
                <w:rFonts w:eastAsia="Calibri"/>
                <w:szCs w:val="24"/>
              </w:rPr>
            </w:pPr>
            <w:r w:rsidRPr="00285A07">
              <w:rPr>
                <w:rFonts w:eastAsia="Calibri"/>
                <w:szCs w:val="24"/>
              </w:rPr>
              <w:t>PARKING</w:t>
            </w:r>
          </w:p>
        </w:tc>
        <w:tc>
          <w:tcPr>
            <w:tcW w:w="1093" w:type="dxa"/>
            <w:shd w:val="clear" w:color="auto" w:fill="auto"/>
          </w:tcPr>
          <w:p w14:paraId="278A45D2" w14:textId="77777777" w:rsidR="00285A07" w:rsidRPr="00285A07" w:rsidRDefault="00285A07" w:rsidP="00BE07DC">
            <w:pPr>
              <w:spacing w:after="160"/>
              <w:jc w:val="center"/>
              <w:rPr>
                <w:rFonts w:eastAsia="Calibri"/>
                <w:szCs w:val="24"/>
              </w:rPr>
            </w:pPr>
            <w:r w:rsidRPr="00285A07">
              <w:rPr>
                <w:rFonts w:eastAsia="Calibri"/>
                <w:szCs w:val="24"/>
              </w:rPr>
              <w:t>538.33</w:t>
            </w:r>
          </w:p>
        </w:tc>
      </w:tr>
    </w:tbl>
    <w:p w14:paraId="248BF7B4" w14:textId="77777777" w:rsidR="00285A07" w:rsidRPr="00285A07" w:rsidRDefault="00285A07" w:rsidP="00285A07">
      <w:pPr>
        <w:spacing w:after="160"/>
        <w:jc w:val="both"/>
        <w:rPr>
          <w:rFonts w:eastAsia="Calibri"/>
          <w:szCs w:val="24"/>
        </w:rPr>
      </w:pPr>
    </w:p>
    <w:p w14:paraId="28AA828B" w14:textId="77777777" w:rsidR="00285A07" w:rsidRPr="00285A07" w:rsidRDefault="00285A07" w:rsidP="00285A07">
      <w:pPr>
        <w:spacing w:after="160"/>
        <w:jc w:val="center"/>
        <w:rPr>
          <w:rFonts w:eastAsia="Calibri"/>
          <w:szCs w:val="24"/>
        </w:rPr>
      </w:pPr>
    </w:p>
    <w:p w14:paraId="305ED348" w14:textId="77777777" w:rsidR="00285A07" w:rsidRPr="00285A07" w:rsidRDefault="00285A07" w:rsidP="00285A07">
      <w:pPr>
        <w:pStyle w:val="HTMLPreformatted"/>
        <w:tabs>
          <w:tab w:val="clear" w:pos="916"/>
          <w:tab w:val="left" w:pos="360"/>
        </w:tabs>
        <w:spacing w:after="120" w:line="276" w:lineRule="auto"/>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A children's playground with an area of ​​</w:t>
      </w:r>
      <w:r w:rsidRPr="00285A07">
        <w:rPr>
          <w:rStyle w:val="y2iqfc"/>
          <w:rFonts w:ascii="Times New Roman" w:hAnsi="Times New Roman" w:cs="Times New Roman"/>
          <w:b/>
          <w:bCs/>
          <w:color w:val="202124"/>
          <w:sz w:val="24"/>
          <w:szCs w:val="24"/>
          <w:lang w:val="en"/>
        </w:rPr>
        <w:t>143 m2</w:t>
      </w:r>
      <w:r w:rsidRPr="00285A07">
        <w:rPr>
          <w:rStyle w:val="y2iqfc"/>
          <w:rFonts w:ascii="Times New Roman" w:hAnsi="Times New Roman" w:cs="Times New Roman"/>
          <w:color w:val="202124"/>
          <w:sz w:val="24"/>
          <w:szCs w:val="24"/>
          <w:lang w:val="en"/>
        </w:rPr>
        <w:t xml:space="preserve"> is planned on the southern side of the location at the lowest point.  Within the framework of the children's playground, appropriate play equipment is provided for children, some of which are inclusive, for children with special needs. Green areas with horticultural landscaping are provided around the children's playground as a protective zone.</w:t>
      </w:r>
    </w:p>
    <w:p w14:paraId="40DC4141" w14:textId="77777777" w:rsidR="00285A07" w:rsidRPr="00285A07" w:rsidRDefault="00285A07" w:rsidP="00285A07">
      <w:pPr>
        <w:pStyle w:val="HTMLPreformatted"/>
        <w:tabs>
          <w:tab w:val="clear" w:pos="916"/>
          <w:tab w:val="clear" w:pos="1832"/>
          <w:tab w:val="left" w:pos="360"/>
        </w:tabs>
        <w:spacing w:after="120"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 xml:space="preserve">Tracks and ramps are planned for overcoming the height difference and access for people with special needs. The ramps for people with special needs occupy a total area of </w:t>
      </w:r>
      <w:r w:rsidRPr="00285A07">
        <w:rPr>
          <w:rStyle w:val="y2iqfc"/>
          <w:rFonts w:ascii="Times New Roman" w:hAnsi="Times New Roman" w:cs="Times New Roman"/>
          <w:b/>
          <w:bCs/>
          <w:color w:val="202124"/>
          <w:sz w:val="24"/>
          <w:szCs w:val="24"/>
          <w:lang w:val="en"/>
        </w:rPr>
        <w:t>​​218.3 m2</w:t>
      </w:r>
      <w:r w:rsidRPr="00285A07">
        <w:rPr>
          <w:rStyle w:val="y2iqfc"/>
          <w:rFonts w:ascii="Times New Roman" w:hAnsi="Times New Roman" w:cs="Times New Roman"/>
          <w:color w:val="202124"/>
          <w:sz w:val="24"/>
          <w:szCs w:val="24"/>
          <w:lang w:val="en"/>
        </w:rPr>
        <w:t>, and the stairs occupy an area of ​​</w:t>
      </w:r>
      <w:r w:rsidRPr="00285A07">
        <w:rPr>
          <w:rStyle w:val="y2iqfc"/>
          <w:rFonts w:ascii="Times New Roman" w:hAnsi="Times New Roman" w:cs="Times New Roman"/>
          <w:b/>
          <w:bCs/>
          <w:color w:val="202124"/>
          <w:sz w:val="24"/>
          <w:szCs w:val="24"/>
          <w:lang w:val="en"/>
        </w:rPr>
        <w:t>57.2 m2</w:t>
      </w:r>
      <w:r w:rsidRPr="00285A07">
        <w:rPr>
          <w:rStyle w:val="y2iqfc"/>
          <w:rFonts w:ascii="Times New Roman" w:hAnsi="Times New Roman" w:cs="Times New Roman"/>
          <w:color w:val="202124"/>
          <w:sz w:val="24"/>
          <w:szCs w:val="24"/>
          <w:lang w:val="en"/>
        </w:rPr>
        <w:t>. Benches for sitting, trash cans and water fountains are provided around the tracks. The paths are spread throughout the scope to ensure connections between all contents and cover a total area of ​​</w:t>
      </w:r>
      <w:r w:rsidRPr="00285A07">
        <w:rPr>
          <w:rStyle w:val="y2iqfc"/>
          <w:rFonts w:ascii="Times New Roman" w:hAnsi="Times New Roman" w:cs="Times New Roman"/>
          <w:b/>
          <w:bCs/>
          <w:color w:val="202124"/>
          <w:sz w:val="24"/>
          <w:szCs w:val="24"/>
          <w:lang w:val="en"/>
        </w:rPr>
        <w:t>534.5 m2</w:t>
      </w:r>
      <w:r w:rsidRPr="00285A07">
        <w:rPr>
          <w:rStyle w:val="y2iqfc"/>
          <w:rFonts w:ascii="Times New Roman" w:hAnsi="Times New Roman" w:cs="Times New Roman"/>
          <w:color w:val="202124"/>
          <w:sz w:val="24"/>
          <w:szCs w:val="24"/>
          <w:lang w:val="en"/>
        </w:rPr>
        <w:t>.</w:t>
      </w:r>
    </w:p>
    <w:p w14:paraId="5CC03B1F" w14:textId="77777777" w:rsidR="00285A07" w:rsidRPr="00285A07" w:rsidRDefault="00285A07" w:rsidP="00285A07">
      <w:pPr>
        <w:pStyle w:val="HTMLPreformatted"/>
        <w:tabs>
          <w:tab w:val="clear" w:pos="916"/>
          <w:tab w:val="left" w:pos="360"/>
        </w:tabs>
        <w:spacing w:after="100" w:afterAutospacing="1" w:line="276" w:lineRule="auto"/>
        <w:rPr>
          <w:rFonts w:ascii="Times New Roman" w:hAnsi="Times New Roman" w:cs="Times New Roman"/>
          <w:b/>
          <w:bCs/>
          <w:color w:val="202124"/>
          <w:sz w:val="24"/>
          <w:szCs w:val="24"/>
        </w:rPr>
      </w:pPr>
      <w:r w:rsidRPr="00285A07">
        <w:rPr>
          <w:rFonts w:ascii="Times New Roman" w:eastAsia="Calibri" w:hAnsi="Times New Roman" w:cs="Times New Roman"/>
          <w:sz w:val="24"/>
          <w:szCs w:val="24"/>
        </w:rPr>
        <w:t xml:space="preserve">          </w:t>
      </w:r>
      <w:r w:rsidRPr="00285A07">
        <w:rPr>
          <w:rStyle w:val="y2iqfc"/>
          <w:rFonts w:ascii="Times New Roman" w:hAnsi="Times New Roman" w:cs="Times New Roman"/>
          <w:color w:val="202124"/>
          <w:sz w:val="24"/>
          <w:szCs w:val="24"/>
          <w:lang w:val="en"/>
        </w:rPr>
        <w:t xml:space="preserve">The location has been solved in </w:t>
      </w:r>
      <w:proofErr w:type="spellStart"/>
      <w:r w:rsidRPr="00285A07">
        <w:rPr>
          <w:rStyle w:val="y2iqfc"/>
          <w:rFonts w:ascii="Times New Roman" w:hAnsi="Times New Roman" w:cs="Times New Roman"/>
          <w:color w:val="202124"/>
          <w:sz w:val="24"/>
          <w:szCs w:val="24"/>
          <w:lang w:val="en"/>
        </w:rPr>
        <w:t>Nivelman</w:t>
      </w:r>
      <w:proofErr w:type="spellEnd"/>
      <w:r w:rsidRPr="00285A07">
        <w:rPr>
          <w:rStyle w:val="y2iqfc"/>
          <w:rFonts w:ascii="Times New Roman" w:hAnsi="Times New Roman" w:cs="Times New Roman"/>
          <w:color w:val="202124"/>
          <w:sz w:val="24"/>
          <w:szCs w:val="24"/>
          <w:lang w:val="en"/>
        </w:rPr>
        <w:t xml:space="preserve"> style by making falls for drainage of the parterre surfaces. The majority of the site occupies the greenery which is horticulturally decided and covers an area of ​​​​</w:t>
      </w:r>
      <w:r w:rsidRPr="00285A07">
        <w:rPr>
          <w:rStyle w:val="y2iqfc"/>
          <w:rFonts w:ascii="Times New Roman" w:hAnsi="Times New Roman" w:cs="Times New Roman"/>
          <w:b/>
          <w:bCs/>
          <w:color w:val="202124"/>
          <w:sz w:val="24"/>
          <w:szCs w:val="24"/>
          <w:lang w:val="en"/>
        </w:rPr>
        <w:t>1154.5 m2.</w:t>
      </w:r>
    </w:p>
    <w:p w14:paraId="55A8EC4D" w14:textId="77777777" w:rsidR="00285A07" w:rsidRPr="00285A07" w:rsidRDefault="00285A07" w:rsidP="00285A07">
      <w:pPr>
        <w:pStyle w:val="HTMLPreformatted"/>
        <w:tabs>
          <w:tab w:val="clear" w:pos="916"/>
          <w:tab w:val="left" w:pos="360"/>
        </w:tabs>
        <w:spacing w:line="276" w:lineRule="auto"/>
        <w:jc w:val="both"/>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ab/>
        <w:t>In the northern part of the site, parking for 17 vehicles with a total area of ​​​​</w:t>
      </w:r>
      <w:r w:rsidRPr="00285A07">
        <w:rPr>
          <w:rStyle w:val="y2iqfc"/>
          <w:rFonts w:ascii="Times New Roman" w:hAnsi="Times New Roman" w:cs="Times New Roman"/>
          <w:b/>
          <w:bCs/>
          <w:color w:val="202124"/>
          <w:sz w:val="24"/>
          <w:szCs w:val="24"/>
          <w:lang w:val="en"/>
        </w:rPr>
        <w:t>538.33 m2</w:t>
      </w:r>
      <w:r w:rsidRPr="00285A07">
        <w:rPr>
          <w:rStyle w:val="y2iqfc"/>
          <w:rFonts w:ascii="Times New Roman" w:hAnsi="Times New Roman" w:cs="Times New Roman"/>
          <w:color w:val="202124"/>
          <w:sz w:val="24"/>
          <w:szCs w:val="24"/>
          <w:lang w:val="en"/>
        </w:rPr>
        <w:t xml:space="preserve"> is planned</w:t>
      </w:r>
    </w:p>
    <w:p w14:paraId="4C7E3038" w14:textId="77777777" w:rsidR="00285A07" w:rsidRPr="00285A07" w:rsidRDefault="00285A07" w:rsidP="00285A07">
      <w:pPr>
        <w:pStyle w:val="HTMLPreformatted"/>
        <w:spacing w:line="276" w:lineRule="auto"/>
        <w:jc w:val="both"/>
        <w:rPr>
          <w:rStyle w:val="y2iqfc"/>
          <w:rFonts w:ascii="Times New Roman" w:hAnsi="Times New Roman" w:cs="Times New Roman"/>
          <w:color w:val="202124"/>
          <w:sz w:val="24"/>
          <w:szCs w:val="24"/>
          <w:lang w:val="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3223"/>
        <w:gridCol w:w="1162"/>
        <w:gridCol w:w="452"/>
        <w:gridCol w:w="3134"/>
        <w:gridCol w:w="1178"/>
      </w:tblGrid>
      <w:tr w:rsidR="00285A07" w:rsidRPr="00285A07" w14:paraId="2836F712" w14:textId="77777777" w:rsidTr="00BE07DC">
        <w:tc>
          <w:tcPr>
            <w:tcW w:w="4785" w:type="dxa"/>
            <w:gridSpan w:val="3"/>
            <w:shd w:val="clear" w:color="auto" w:fill="auto"/>
          </w:tcPr>
          <w:p w14:paraId="200CC3EA"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UNIT 1</w:t>
            </w:r>
          </w:p>
        </w:tc>
        <w:tc>
          <w:tcPr>
            <w:tcW w:w="4786" w:type="dxa"/>
            <w:gridSpan w:val="3"/>
            <w:shd w:val="clear" w:color="auto" w:fill="auto"/>
          </w:tcPr>
          <w:p w14:paraId="24C4AD3E"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UNIT 2</w:t>
            </w:r>
          </w:p>
        </w:tc>
      </w:tr>
      <w:tr w:rsidR="00285A07" w:rsidRPr="00285A07" w14:paraId="2FCD8563" w14:textId="77777777" w:rsidTr="00BE07DC">
        <w:tc>
          <w:tcPr>
            <w:tcW w:w="4785" w:type="dxa"/>
            <w:gridSpan w:val="3"/>
            <w:shd w:val="clear" w:color="auto" w:fill="auto"/>
          </w:tcPr>
          <w:p w14:paraId="5FB13552" w14:textId="77777777" w:rsidR="00285A07" w:rsidRPr="00285A07" w:rsidRDefault="00285A07" w:rsidP="00BE07DC">
            <w:pPr>
              <w:pStyle w:val="HTMLPreformatted"/>
              <w:spacing w:line="276" w:lineRule="auto"/>
              <w:jc w:val="both"/>
              <w:rPr>
                <w:rFonts w:ascii="Times New Roman" w:hAnsi="Times New Roman" w:cs="Times New Roman"/>
                <w:b/>
                <w:bCs/>
                <w:color w:val="202124"/>
                <w:sz w:val="24"/>
                <w:szCs w:val="24"/>
              </w:rPr>
            </w:pPr>
            <w:r w:rsidRPr="00285A07">
              <w:rPr>
                <w:rFonts w:ascii="Times New Roman" w:hAnsi="Times New Roman" w:cs="Times New Roman"/>
                <w:b/>
                <w:bCs/>
                <w:color w:val="202124"/>
                <w:sz w:val="24"/>
                <w:szCs w:val="24"/>
              </w:rPr>
              <w:lastRenderedPageBreak/>
              <w:t>CHILDREN PLAYGROUND</w:t>
            </w:r>
          </w:p>
        </w:tc>
        <w:tc>
          <w:tcPr>
            <w:tcW w:w="4786" w:type="dxa"/>
            <w:gridSpan w:val="3"/>
            <w:shd w:val="clear" w:color="auto" w:fill="auto"/>
          </w:tcPr>
          <w:p w14:paraId="2C576514" w14:textId="77777777" w:rsidR="00285A07" w:rsidRPr="00285A07" w:rsidRDefault="00285A07" w:rsidP="00BE07DC">
            <w:pPr>
              <w:pStyle w:val="HTMLPreformatted"/>
              <w:spacing w:line="276" w:lineRule="auto"/>
              <w:jc w:val="both"/>
              <w:rPr>
                <w:rFonts w:ascii="Times New Roman" w:hAnsi="Times New Roman" w:cs="Times New Roman"/>
                <w:b/>
                <w:bCs/>
                <w:color w:val="202124"/>
                <w:sz w:val="24"/>
                <w:szCs w:val="24"/>
              </w:rPr>
            </w:pPr>
            <w:r w:rsidRPr="00285A07">
              <w:rPr>
                <w:rFonts w:ascii="Times New Roman" w:hAnsi="Times New Roman" w:cs="Times New Roman"/>
                <w:b/>
                <w:bCs/>
                <w:color w:val="202124"/>
                <w:sz w:val="24"/>
                <w:szCs w:val="24"/>
              </w:rPr>
              <w:t>PARKING</w:t>
            </w:r>
          </w:p>
        </w:tc>
      </w:tr>
      <w:tr w:rsidR="00285A07" w:rsidRPr="00285A07" w14:paraId="2850F734" w14:textId="77777777" w:rsidTr="00BE07DC">
        <w:tc>
          <w:tcPr>
            <w:tcW w:w="378" w:type="dxa"/>
            <w:shd w:val="clear" w:color="auto" w:fill="auto"/>
          </w:tcPr>
          <w:p w14:paraId="7A82E7A0"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240" w:type="dxa"/>
            <w:shd w:val="clear" w:color="auto" w:fill="auto"/>
          </w:tcPr>
          <w:p w14:paraId="0AFCDBF7"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Rubberized platform</w:t>
            </w:r>
          </w:p>
        </w:tc>
        <w:tc>
          <w:tcPr>
            <w:tcW w:w="1167" w:type="dxa"/>
            <w:shd w:val="clear" w:color="auto" w:fill="auto"/>
          </w:tcPr>
          <w:p w14:paraId="218F4981"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d=1 cm</w:t>
            </w:r>
          </w:p>
        </w:tc>
        <w:tc>
          <w:tcPr>
            <w:tcW w:w="453" w:type="dxa"/>
            <w:shd w:val="clear" w:color="auto" w:fill="auto"/>
          </w:tcPr>
          <w:p w14:paraId="1103AB3D"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150" w:type="dxa"/>
            <w:shd w:val="clear" w:color="auto" w:fill="auto"/>
          </w:tcPr>
          <w:p w14:paraId="54CD00AD"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paddy field soil</w:t>
            </w:r>
          </w:p>
        </w:tc>
        <w:tc>
          <w:tcPr>
            <w:tcW w:w="1183" w:type="dxa"/>
            <w:shd w:val="clear" w:color="auto" w:fill="auto"/>
          </w:tcPr>
          <w:p w14:paraId="579FCB8E"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d=20 cm</w:t>
            </w:r>
          </w:p>
        </w:tc>
      </w:tr>
      <w:tr w:rsidR="00285A07" w:rsidRPr="00285A07" w14:paraId="6BF751B6" w14:textId="77777777" w:rsidTr="00BE07DC">
        <w:tc>
          <w:tcPr>
            <w:tcW w:w="378" w:type="dxa"/>
            <w:shd w:val="clear" w:color="auto" w:fill="auto"/>
          </w:tcPr>
          <w:p w14:paraId="45285FF4"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240" w:type="dxa"/>
            <w:shd w:val="clear" w:color="auto" w:fill="auto"/>
          </w:tcPr>
          <w:p w14:paraId="38F5FA38"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Sanded concrete with waterproofing additive</w:t>
            </w:r>
          </w:p>
        </w:tc>
        <w:tc>
          <w:tcPr>
            <w:tcW w:w="1167" w:type="dxa"/>
            <w:shd w:val="clear" w:color="auto" w:fill="auto"/>
          </w:tcPr>
          <w:p w14:paraId="4F8D035F"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d=10 cm</w:t>
            </w:r>
          </w:p>
        </w:tc>
        <w:tc>
          <w:tcPr>
            <w:tcW w:w="453" w:type="dxa"/>
            <w:shd w:val="clear" w:color="auto" w:fill="auto"/>
          </w:tcPr>
          <w:p w14:paraId="6FC722DC"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150" w:type="dxa"/>
            <w:shd w:val="clear" w:color="auto" w:fill="auto"/>
          </w:tcPr>
          <w:p w14:paraId="45913979"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83" w:type="dxa"/>
            <w:shd w:val="clear" w:color="auto" w:fill="auto"/>
          </w:tcPr>
          <w:p w14:paraId="6F56B1FE"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d=30 cm</w:t>
            </w:r>
          </w:p>
        </w:tc>
      </w:tr>
      <w:tr w:rsidR="00285A07" w:rsidRPr="00285A07" w14:paraId="080634B5" w14:textId="77777777" w:rsidTr="00BE07DC">
        <w:tc>
          <w:tcPr>
            <w:tcW w:w="378" w:type="dxa"/>
            <w:shd w:val="clear" w:color="auto" w:fill="auto"/>
          </w:tcPr>
          <w:p w14:paraId="0A069773"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3</w:t>
            </w:r>
          </w:p>
        </w:tc>
        <w:tc>
          <w:tcPr>
            <w:tcW w:w="3240" w:type="dxa"/>
            <w:shd w:val="clear" w:color="auto" w:fill="auto"/>
          </w:tcPr>
          <w:p w14:paraId="39ECD2A5"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67" w:type="dxa"/>
            <w:shd w:val="clear" w:color="auto" w:fill="auto"/>
          </w:tcPr>
          <w:p w14:paraId="4D59E2CD"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d=30 cm</w:t>
            </w:r>
          </w:p>
        </w:tc>
        <w:tc>
          <w:tcPr>
            <w:tcW w:w="453" w:type="dxa"/>
            <w:shd w:val="clear" w:color="auto" w:fill="auto"/>
          </w:tcPr>
          <w:p w14:paraId="0C5EAAAB"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p>
        </w:tc>
        <w:tc>
          <w:tcPr>
            <w:tcW w:w="3150" w:type="dxa"/>
            <w:shd w:val="clear" w:color="auto" w:fill="auto"/>
          </w:tcPr>
          <w:p w14:paraId="26C60D95"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p>
        </w:tc>
        <w:tc>
          <w:tcPr>
            <w:tcW w:w="1183" w:type="dxa"/>
            <w:shd w:val="clear" w:color="auto" w:fill="auto"/>
          </w:tcPr>
          <w:p w14:paraId="1703CE18"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p>
        </w:tc>
      </w:tr>
      <w:tr w:rsidR="00285A07" w:rsidRPr="00285A07" w14:paraId="7EDA58A8" w14:textId="77777777" w:rsidTr="00BE07DC">
        <w:tc>
          <w:tcPr>
            <w:tcW w:w="4785" w:type="dxa"/>
            <w:gridSpan w:val="3"/>
            <w:shd w:val="clear" w:color="auto" w:fill="auto"/>
          </w:tcPr>
          <w:p w14:paraId="7120A9E4" w14:textId="77777777" w:rsidR="00285A07" w:rsidRPr="00285A07" w:rsidRDefault="00285A07" w:rsidP="00BE07DC">
            <w:pPr>
              <w:pStyle w:val="HTMLPreformatted"/>
              <w:spacing w:line="276" w:lineRule="auto"/>
              <w:rPr>
                <w:rFonts w:ascii="Times New Roman" w:hAnsi="Times New Roman" w:cs="Times New Roman"/>
                <w:b/>
                <w:bCs/>
                <w:color w:val="202124"/>
                <w:sz w:val="24"/>
                <w:szCs w:val="24"/>
              </w:rPr>
            </w:pPr>
            <w:r w:rsidRPr="00285A07">
              <w:rPr>
                <w:rFonts w:ascii="Times New Roman" w:hAnsi="Times New Roman" w:cs="Times New Roman"/>
                <w:b/>
                <w:bCs/>
                <w:color w:val="202124"/>
                <w:sz w:val="24"/>
                <w:szCs w:val="24"/>
              </w:rPr>
              <w:t>FOOTPATHS</w:t>
            </w:r>
          </w:p>
        </w:tc>
        <w:tc>
          <w:tcPr>
            <w:tcW w:w="4786" w:type="dxa"/>
            <w:gridSpan w:val="3"/>
            <w:shd w:val="clear" w:color="auto" w:fill="auto"/>
          </w:tcPr>
          <w:p w14:paraId="0D227B21"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b/>
                <w:bCs/>
                <w:color w:val="202124"/>
                <w:sz w:val="24"/>
                <w:szCs w:val="24"/>
              </w:rPr>
              <w:t>FOOTPATHS</w:t>
            </w:r>
          </w:p>
        </w:tc>
      </w:tr>
      <w:tr w:rsidR="00285A07" w:rsidRPr="00285A07" w14:paraId="68A42DAC" w14:textId="77777777" w:rsidTr="00BE07DC">
        <w:tc>
          <w:tcPr>
            <w:tcW w:w="378" w:type="dxa"/>
            <w:shd w:val="clear" w:color="auto" w:fill="auto"/>
          </w:tcPr>
          <w:p w14:paraId="198823AA"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240" w:type="dxa"/>
            <w:shd w:val="clear" w:color="auto" w:fill="auto"/>
          </w:tcPr>
          <w:p w14:paraId="16CCE356"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Cast terrazzo base</w:t>
            </w:r>
          </w:p>
        </w:tc>
        <w:tc>
          <w:tcPr>
            <w:tcW w:w="1167" w:type="dxa"/>
            <w:shd w:val="clear" w:color="auto" w:fill="auto"/>
          </w:tcPr>
          <w:p w14:paraId="4D3A2505"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d=5 cm</w:t>
            </w:r>
          </w:p>
        </w:tc>
        <w:tc>
          <w:tcPr>
            <w:tcW w:w="453" w:type="dxa"/>
            <w:shd w:val="clear" w:color="auto" w:fill="auto"/>
          </w:tcPr>
          <w:p w14:paraId="4AAB154B"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150" w:type="dxa"/>
            <w:shd w:val="clear" w:color="auto" w:fill="auto"/>
          </w:tcPr>
          <w:p w14:paraId="205CCE57"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Cast terrazzo base</w:t>
            </w:r>
          </w:p>
        </w:tc>
        <w:tc>
          <w:tcPr>
            <w:tcW w:w="1183" w:type="dxa"/>
            <w:shd w:val="clear" w:color="auto" w:fill="auto"/>
          </w:tcPr>
          <w:p w14:paraId="2364AF42"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d=5 cm</w:t>
            </w:r>
          </w:p>
        </w:tc>
      </w:tr>
      <w:tr w:rsidR="00285A07" w:rsidRPr="00285A07" w14:paraId="0223809E" w14:textId="77777777" w:rsidTr="00BE07DC">
        <w:tc>
          <w:tcPr>
            <w:tcW w:w="378" w:type="dxa"/>
            <w:shd w:val="clear" w:color="auto" w:fill="auto"/>
          </w:tcPr>
          <w:p w14:paraId="7D79103F"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240" w:type="dxa"/>
            <w:shd w:val="clear" w:color="auto" w:fill="auto"/>
          </w:tcPr>
          <w:p w14:paraId="28714F41"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67" w:type="dxa"/>
            <w:shd w:val="clear" w:color="auto" w:fill="auto"/>
          </w:tcPr>
          <w:p w14:paraId="1DFA2896"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d=20 cm</w:t>
            </w:r>
          </w:p>
        </w:tc>
        <w:tc>
          <w:tcPr>
            <w:tcW w:w="453" w:type="dxa"/>
            <w:shd w:val="clear" w:color="auto" w:fill="auto"/>
          </w:tcPr>
          <w:p w14:paraId="20F3D045"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150" w:type="dxa"/>
            <w:shd w:val="clear" w:color="auto" w:fill="auto"/>
          </w:tcPr>
          <w:p w14:paraId="4489AF5F"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83" w:type="dxa"/>
            <w:shd w:val="clear" w:color="auto" w:fill="auto"/>
          </w:tcPr>
          <w:p w14:paraId="7119B436"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d=20 cm</w:t>
            </w:r>
          </w:p>
        </w:tc>
      </w:tr>
      <w:tr w:rsidR="00285A07" w:rsidRPr="00285A07" w14:paraId="410B4493" w14:textId="77777777" w:rsidTr="00BE07DC">
        <w:tc>
          <w:tcPr>
            <w:tcW w:w="4785" w:type="dxa"/>
            <w:gridSpan w:val="3"/>
            <w:shd w:val="clear" w:color="auto" w:fill="auto"/>
          </w:tcPr>
          <w:p w14:paraId="2709F0C3" w14:textId="77777777" w:rsidR="00285A07" w:rsidRPr="00285A07" w:rsidRDefault="00285A07" w:rsidP="00BE07DC">
            <w:pPr>
              <w:pStyle w:val="HTMLPreformatted"/>
              <w:spacing w:line="276" w:lineRule="auto"/>
              <w:rPr>
                <w:rFonts w:ascii="Times New Roman" w:hAnsi="Times New Roman" w:cs="Times New Roman"/>
                <w:b/>
                <w:bCs/>
                <w:color w:val="202124"/>
                <w:sz w:val="24"/>
                <w:szCs w:val="24"/>
              </w:rPr>
            </w:pPr>
            <w:r w:rsidRPr="00285A07">
              <w:rPr>
                <w:rFonts w:ascii="Times New Roman" w:hAnsi="Times New Roman" w:cs="Times New Roman"/>
                <w:b/>
                <w:bCs/>
                <w:color w:val="202124"/>
                <w:sz w:val="24"/>
                <w:szCs w:val="24"/>
              </w:rPr>
              <w:t>STAIRS</w:t>
            </w:r>
          </w:p>
        </w:tc>
        <w:tc>
          <w:tcPr>
            <w:tcW w:w="4786" w:type="dxa"/>
            <w:gridSpan w:val="3"/>
            <w:shd w:val="clear" w:color="auto" w:fill="auto"/>
          </w:tcPr>
          <w:p w14:paraId="436627A2"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b/>
                <w:bCs/>
                <w:color w:val="202124"/>
                <w:sz w:val="24"/>
                <w:szCs w:val="24"/>
              </w:rPr>
              <w:t>STAIRS</w:t>
            </w:r>
          </w:p>
        </w:tc>
      </w:tr>
      <w:tr w:rsidR="00285A07" w:rsidRPr="00285A07" w14:paraId="02E7D63C" w14:textId="77777777" w:rsidTr="00BE07DC">
        <w:tc>
          <w:tcPr>
            <w:tcW w:w="378" w:type="dxa"/>
            <w:shd w:val="clear" w:color="auto" w:fill="auto"/>
          </w:tcPr>
          <w:p w14:paraId="68528342"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240" w:type="dxa"/>
            <w:shd w:val="clear" w:color="auto" w:fill="auto"/>
          </w:tcPr>
          <w:p w14:paraId="40825C3C"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Stone slabs</w:t>
            </w:r>
          </w:p>
        </w:tc>
        <w:tc>
          <w:tcPr>
            <w:tcW w:w="1167" w:type="dxa"/>
            <w:shd w:val="clear" w:color="auto" w:fill="auto"/>
          </w:tcPr>
          <w:p w14:paraId="64193ACB"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d=3 cm</w:t>
            </w:r>
          </w:p>
        </w:tc>
        <w:tc>
          <w:tcPr>
            <w:tcW w:w="453" w:type="dxa"/>
            <w:shd w:val="clear" w:color="auto" w:fill="auto"/>
          </w:tcPr>
          <w:p w14:paraId="36F16526"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150" w:type="dxa"/>
            <w:shd w:val="clear" w:color="auto" w:fill="auto"/>
          </w:tcPr>
          <w:p w14:paraId="65C22FC1"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Stone slabs</w:t>
            </w:r>
          </w:p>
        </w:tc>
        <w:tc>
          <w:tcPr>
            <w:tcW w:w="1183" w:type="dxa"/>
            <w:shd w:val="clear" w:color="auto" w:fill="auto"/>
          </w:tcPr>
          <w:p w14:paraId="65AEEDDB"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d=3 cm</w:t>
            </w:r>
          </w:p>
        </w:tc>
      </w:tr>
      <w:tr w:rsidR="00285A07" w:rsidRPr="00285A07" w14:paraId="6103CDC0" w14:textId="77777777" w:rsidTr="00BE07DC">
        <w:tc>
          <w:tcPr>
            <w:tcW w:w="378" w:type="dxa"/>
            <w:shd w:val="clear" w:color="auto" w:fill="auto"/>
          </w:tcPr>
          <w:p w14:paraId="13126FF3"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240" w:type="dxa"/>
            <w:shd w:val="clear" w:color="auto" w:fill="auto"/>
          </w:tcPr>
          <w:p w14:paraId="455D80F1"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67" w:type="dxa"/>
            <w:shd w:val="clear" w:color="auto" w:fill="auto"/>
          </w:tcPr>
          <w:p w14:paraId="2F2868DB"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d=30 cm</w:t>
            </w:r>
          </w:p>
        </w:tc>
        <w:tc>
          <w:tcPr>
            <w:tcW w:w="453" w:type="dxa"/>
            <w:shd w:val="clear" w:color="auto" w:fill="auto"/>
          </w:tcPr>
          <w:p w14:paraId="3C4B6217"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2</w:t>
            </w:r>
          </w:p>
        </w:tc>
        <w:tc>
          <w:tcPr>
            <w:tcW w:w="3150" w:type="dxa"/>
            <w:shd w:val="clear" w:color="auto" w:fill="auto"/>
          </w:tcPr>
          <w:p w14:paraId="32FEDF9A"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Compacted gravel soil</w:t>
            </w:r>
          </w:p>
        </w:tc>
        <w:tc>
          <w:tcPr>
            <w:tcW w:w="1183" w:type="dxa"/>
            <w:shd w:val="clear" w:color="auto" w:fill="auto"/>
          </w:tcPr>
          <w:p w14:paraId="76D4E937"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d=30 cm</w:t>
            </w:r>
          </w:p>
        </w:tc>
      </w:tr>
      <w:tr w:rsidR="00285A07" w:rsidRPr="00285A07" w14:paraId="061FE3CC" w14:textId="77777777" w:rsidTr="00BE07DC">
        <w:tc>
          <w:tcPr>
            <w:tcW w:w="4785" w:type="dxa"/>
            <w:gridSpan w:val="3"/>
            <w:shd w:val="clear" w:color="auto" w:fill="auto"/>
          </w:tcPr>
          <w:p w14:paraId="69F938CE" w14:textId="77777777" w:rsidR="00285A07" w:rsidRPr="00285A07" w:rsidRDefault="00285A07" w:rsidP="00BE07DC">
            <w:pPr>
              <w:pStyle w:val="HTMLPreformatted"/>
              <w:spacing w:line="276" w:lineRule="auto"/>
              <w:rPr>
                <w:rFonts w:ascii="Times New Roman" w:hAnsi="Times New Roman" w:cs="Times New Roman"/>
                <w:b/>
                <w:bCs/>
                <w:color w:val="202124"/>
                <w:sz w:val="24"/>
                <w:szCs w:val="24"/>
              </w:rPr>
            </w:pPr>
            <w:r w:rsidRPr="00285A07">
              <w:rPr>
                <w:rFonts w:ascii="Times New Roman" w:hAnsi="Times New Roman" w:cs="Times New Roman"/>
                <w:b/>
                <w:bCs/>
                <w:color w:val="202124"/>
                <w:sz w:val="24"/>
                <w:szCs w:val="24"/>
              </w:rPr>
              <w:t>GREENERY</w:t>
            </w:r>
          </w:p>
        </w:tc>
        <w:tc>
          <w:tcPr>
            <w:tcW w:w="453" w:type="dxa"/>
            <w:shd w:val="clear" w:color="auto" w:fill="auto"/>
          </w:tcPr>
          <w:p w14:paraId="190532EB"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p>
        </w:tc>
        <w:tc>
          <w:tcPr>
            <w:tcW w:w="3150" w:type="dxa"/>
            <w:shd w:val="clear" w:color="auto" w:fill="auto"/>
          </w:tcPr>
          <w:p w14:paraId="777F336A"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b/>
                <w:bCs/>
                <w:color w:val="202124"/>
                <w:sz w:val="24"/>
                <w:szCs w:val="24"/>
              </w:rPr>
              <w:t>GREENERY</w:t>
            </w:r>
          </w:p>
        </w:tc>
        <w:tc>
          <w:tcPr>
            <w:tcW w:w="1183" w:type="dxa"/>
            <w:shd w:val="clear" w:color="auto" w:fill="auto"/>
          </w:tcPr>
          <w:p w14:paraId="65E465BD"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p>
        </w:tc>
      </w:tr>
      <w:tr w:rsidR="00285A07" w:rsidRPr="00285A07" w14:paraId="7F530055" w14:textId="77777777" w:rsidTr="00BE07DC">
        <w:tc>
          <w:tcPr>
            <w:tcW w:w="378" w:type="dxa"/>
            <w:shd w:val="clear" w:color="auto" w:fill="auto"/>
          </w:tcPr>
          <w:p w14:paraId="1072BE50"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240" w:type="dxa"/>
            <w:shd w:val="clear" w:color="auto" w:fill="auto"/>
          </w:tcPr>
          <w:p w14:paraId="1CFBB531"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Hummus</w:t>
            </w:r>
          </w:p>
        </w:tc>
        <w:tc>
          <w:tcPr>
            <w:tcW w:w="1167" w:type="dxa"/>
            <w:shd w:val="clear" w:color="auto" w:fill="auto"/>
          </w:tcPr>
          <w:p w14:paraId="7F62E021" w14:textId="77777777" w:rsidR="00285A07" w:rsidRPr="00285A07" w:rsidRDefault="00285A07" w:rsidP="00BE07DC">
            <w:pPr>
              <w:pStyle w:val="HTMLPreformatted"/>
              <w:spacing w:line="276" w:lineRule="auto"/>
              <w:jc w:val="center"/>
              <w:rPr>
                <w:rFonts w:ascii="Times New Roman" w:hAnsi="Times New Roman" w:cs="Times New Roman"/>
                <w:color w:val="202124"/>
                <w:sz w:val="24"/>
                <w:szCs w:val="24"/>
              </w:rPr>
            </w:pPr>
            <w:r w:rsidRPr="00285A07">
              <w:rPr>
                <w:rFonts w:ascii="Times New Roman" w:hAnsi="Times New Roman" w:cs="Times New Roman"/>
                <w:color w:val="202124"/>
                <w:sz w:val="24"/>
                <w:szCs w:val="24"/>
              </w:rPr>
              <w:t>d=20 cm</w:t>
            </w:r>
          </w:p>
        </w:tc>
        <w:tc>
          <w:tcPr>
            <w:tcW w:w="453" w:type="dxa"/>
            <w:shd w:val="clear" w:color="auto" w:fill="auto"/>
          </w:tcPr>
          <w:p w14:paraId="0F3D4F32"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1</w:t>
            </w:r>
          </w:p>
        </w:tc>
        <w:tc>
          <w:tcPr>
            <w:tcW w:w="3150" w:type="dxa"/>
            <w:shd w:val="clear" w:color="auto" w:fill="auto"/>
          </w:tcPr>
          <w:p w14:paraId="3E13F8B9"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Hummus</w:t>
            </w:r>
          </w:p>
        </w:tc>
        <w:tc>
          <w:tcPr>
            <w:tcW w:w="1183" w:type="dxa"/>
            <w:shd w:val="clear" w:color="auto" w:fill="auto"/>
          </w:tcPr>
          <w:p w14:paraId="1F399698" w14:textId="77777777" w:rsidR="00285A07" w:rsidRPr="00285A07" w:rsidRDefault="00285A07" w:rsidP="00BE07DC">
            <w:pPr>
              <w:pStyle w:val="HTMLPreformatted"/>
              <w:spacing w:line="276" w:lineRule="auto"/>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d=30 cm</w:t>
            </w:r>
          </w:p>
        </w:tc>
      </w:tr>
    </w:tbl>
    <w:p w14:paraId="2E40C925" w14:textId="77777777" w:rsidR="00285A07" w:rsidRPr="00285A07" w:rsidRDefault="00285A07" w:rsidP="00285A07">
      <w:pPr>
        <w:pStyle w:val="HTMLPreformatted"/>
        <w:spacing w:before="240" w:after="240" w:line="540" w:lineRule="atLeast"/>
        <w:rPr>
          <w:rFonts w:ascii="Times New Roman" w:hAnsi="Times New Roman" w:cs="Times New Roman"/>
          <w:b/>
          <w:bCs/>
          <w:color w:val="202124"/>
          <w:sz w:val="24"/>
          <w:szCs w:val="24"/>
        </w:rPr>
      </w:pPr>
      <w:r w:rsidRPr="00285A07">
        <w:rPr>
          <w:rStyle w:val="y2iqfc"/>
          <w:rFonts w:ascii="Times New Roman" w:hAnsi="Times New Roman" w:cs="Times New Roman"/>
          <w:b/>
          <w:bCs/>
          <w:color w:val="202124"/>
          <w:sz w:val="24"/>
          <w:szCs w:val="24"/>
          <w:lang w:val="en"/>
        </w:rPr>
        <w:t>MATERIALS:</w:t>
      </w:r>
    </w:p>
    <w:p w14:paraId="06716B7C" w14:textId="77777777" w:rsidR="00285A07" w:rsidRPr="00285A07" w:rsidRDefault="00285A07" w:rsidP="00285A07">
      <w:pPr>
        <w:pStyle w:val="HTMLPreformatted"/>
        <w:tabs>
          <w:tab w:val="clear" w:pos="916"/>
          <w:tab w:val="left" w:pos="360"/>
        </w:tabs>
        <w:spacing w:line="276" w:lineRule="auto"/>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All provided materials should be in accordance with the applicable technical regulations, standards and norms for this type of buildings, durable, aesthetically sound and available on the market.</w:t>
      </w:r>
    </w:p>
    <w:p w14:paraId="48351BC2" w14:textId="77777777" w:rsidR="00285A07" w:rsidRPr="00285A07" w:rsidRDefault="00285A07" w:rsidP="00285A07">
      <w:pPr>
        <w:pStyle w:val="HTMLPreformatted"/>
        <w:spacing w:line="276" w:lineRule="auto"/>
        <w:jc w:val="right"/>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Prepared by:</w:t>
      </w:r>
    </w:p>
    <w:p w14:paraId="3876C5A8" w14:textId="77777777" w:rsidR="00285A07" w:rsidRPr="00285A07" w:rsidRDefault="00285A07" w:rsidP="00285A07">
      <w:pPr>
        <w:pStyle w:val="HTMLPreformatted"/>
        <w:spacing w:line="276" w:lineRule="auto"/>
        <w:jc w:val="right"/>
        <w:rPr>
          <w:rFonts w:ascii="Times New Roman" w:hAnsi="Times New Roman" w:cs="Times New Roman"/>
          <w:color w:val="202124"/>
          <w:sz w:val="24"/>
          <w:szCs w:val="24"/>
        </w:rPr>
      </w:pPr>
      <w:proofErr w:type="spellStart"/>
      <w:r w:rsidRPr="00285A07">
        <w:rPr>
          <w:rStyle w:val="y2iqfc"/>
          <w:rFonts w:ascii="Times New Roman" w:hAnsi="Times New Roman" w:cs="Times New Roman"/>
          <w:color w:val="202124"/>
          <w:sz w:val="24"/>
          <w:szCs w:val="24"/>
          <w:lang w:val="en"/>
        </w:rPr>
        <w:t>d.i.a</w:t>
      </w:r>
      <w:proofErr w:type="spellEnd"/>
      <w:r w:rsidRPr="00285A07">
        <w:rPr>
          <w:rStyle w:val="y2iqfc"/>
          <w:rFonts w:ascii="Times New Roman" w:hAnsi="Times New Roman" w:cs="Times New Roman"/>
          <w:color w:val="202124"/>
          <w:sz w:val="24"/>
          <w:szCs w:val="24"/>
          <w:lang w:val="en"/>
        </w:rPr>
        <w:t xml:space="preserve">. </w:t>
      </w:r>
      <w:proofErr w:type="spellStart"/>
      <w:r w:rsidRPr="00285A07">
        <w:rPr>
          <w:rStyle w:val="y2iqfc"/>
          <w:rFonts w:ascii="Times New Roman" w:hAnsi="Times New Roman" w:cs="Times New Roman"/>
          <w:color w:val="202124"/>
          <w:sz w:val="24"/>
          <w:szCs w:val="24"/>
          <w:lang w:val="en"/>
        </w:rPr>
        <w:t>Methodi</w:t>
      </w:r>
      <w:proofErr w:type="spellEnd"/>
      <w:r w:rsidRPr="00285A07">
        <w:rPr>
          <w:rStyle w:val="y2iqfc"/>
          <w:rFonts w:ascii="Times New Roman" w:hAnsi="Times New Roman" w:cs="Times New Roman"/>
          <w:color w:val="202124"/>
          <w:sz w:val="24"/>
          <w:szCs w:val="24"/>
          <w:lang w:val="en"/>
        </w:rPr>
        <w:t xml:space="preserve"> Hadji-</w:t>
      </w:r>
      <w:proofErr w:type="spellStart"/>
      <w:r w:rsidRPr="00285A07">
        <w:rPr>
          <w:rStyle w:val="y2iqfc"/>
          <w:rFonts w:ascii="Times New Roman" w:hAnsi="Times New Roman" w:cs="Times New Roman"/>
          <w:color w:val="202124"/>
          <w:sz w:val="24"/>
          <w:szCs w:val="24"/>
          <w:lang w:val="en"/>
        </w:rPr>
        <w:t>Andov</w:t>
      </w:r>
      <w:proofErr w:type="spellEnd"/>
    </w:p>
    <w:p w14:paraId="582A9E8D" w14:textId="77777777" w:rsidR="0083063D" w:rsidRPr="00285A07" w:rsidRDefault="0083063D" w:rsidP="0083063D">
      <w:pPr>
        <w:rPr>
          <w:szCs w:val="24"/>
          <w:lang w:val="en-US"/>
        </w:rPr>
      </w:pPr>
    </w:p>
    <w:p w14:paraId="47C16F7C" w14:textId="77777777" w:rsidR="00285A07" w:rsidRPr="00285A07" w:rsidRDefault="00285A07" w:rsidP="0083063D">
      <w:pPr>
        <w:rPr>
          <w:szCs w:val="24"/>
          <w:lang w:val="en-US"/>
        </w:rPr>
      </w:pPr>
    </w:p>
    <w:p w14:paraId="1967549E" w14:textId="77777777" w:rsidR="00285A07" w:rsidRPr="00285A07" w:rsidRDefault="00285A07" w:rsidP="0083063D">
      <w:pPr>
        <w:rPr>
          <w:szCs w:val="24"/>
          <w:lang w:val="en-US"/>
        </w:rPr>
      </w:pPr>
    </w:p>
    <w:p w14:paraId="2B9BDABD" w14:textId="77777777" w:rsidR="00285A07" w:rsidRPr="00285A07" w:rsidRDefault="00285A07" w:rsidP="0083063D">
      <w:pPr>
        <w:rPr>
          <w:szCs w:val="24"/>
          <w:lang w:val="en-US"/>
        </w:rPr>
      </w:pPr>
    </w:p>
    <w:p w14:paraId="052471C2" w14:textId="77777777" w:rsidR="00285A07" w:rsidRPr="00285A07" w:rsidRDefault="00285A07" w:rsidP="0083063D">
      <w:pPr>
        <w:rPr>
          <w:szCs w:val="24"/>
          <w:lang w:val="en-US"/>
        </w:rPr>
      </w:pPr>
    </w:p>
    <w:p w14:paraId="6DBC7FC4" w14:textId="77777777" w:rsidR="00285A07" w:rsidRPr="00285A07" w:rsidRDefault="00285A07" w:rsidP="0083063D">
      <w:pPr>
        <w:rPr>
          <w:szCs w:val="24"/>
          <w:lang w:val="en-US"/>
        </w:rPr>
      </w:pPr>
    </w:p>
    <w:p w14:paraId="54E25E2F" w14:textId="77777777" w:rsidR="00285A07" w:rsidRPr="00285A07" w:rsidRDefault="00285A07" w:rsidP="0083063D">
      <w:pPr>
        <w:rPr>
          <w:szCs w:val="24"/>
          <w:lang w:val="en-US"/>
        </w:rPr>
      </w:pPr>
    </w:p>
    <w:p w14:paraId="4CED7E79" w14:textId="77777777" w:rsidR="00285A07" w:rsidRPr="00285A07" w:rsidRDefault="00285A07" w:rsidP="0083063D">
      <w:pPr>
        <w:rPr>
          <w:szCs w:val="24"/>
          <w:lang w:val="en-US"/>
        </w:rPr>
      </w:pPr>
    </w:p>
    <w:p w14:paraId="4C354BE7" w14:textId="77777777" w:rsidR="00285A07" w:rsidRPr="00285A07" w:rsidRDefault="00285A07" w:rsidP="0083063D">
      <w:pPr>
        <w:rPr>
          <w:szCs w:val="24"/>
          <w:lang w:val="en-US"/>
        </w:rPr>
      </w:pPr>
    </w:p>
    <w:p w14:paraId="2B967326" w14:textId="77777777" w:rsidR="00285A07" w:rsidRPr="00285A07" w:rsidRDefault="00285A07" w:rsidP="0083063D">
      <w:pPr>
        <w:rPr>
          <w:szCs w:val="24"/>
          <w:lang w:val="en-US"/>
        </w:rPr>
      </w:pPr>
    </w:p>
    <w:p w14:paraId="47D3B4E9" w14:textId="77777777" w:rsidR="00285A07" w:rsidRPr="00285A07" w:rsidRDefault="00285A07" w:rsidP="0083063D">
      <w:pPr>
        <w:rPr>
          <w:szCs w:val="24"/>
          <w:lang w:val="en-US"/>
        </w:rPr>
      </w:pPr>
    </w:p>
    <w:p w14:paraId="0F96EFC2" w14:textId="77777777" w:rsidR="00285A07" w:rsidRPr="00285A07" w:rsidRDefault="00285A07" w:rsidP="0083063D">
      <w:pPr>
        <w:rPr>
          <w:szCs w:val="24"/>
          <w:lang w:val="en-US"/>
        </w:rPr>
      </w:pPr>
    </w:p>
    <w:p w14:paraId="28B06467" w14:textId="77777777" w:rsidR="00285A07" w:rsidRPr="00285A07" w:rsidRDefault="00285A07" w:rsidP="0083063D">
      <w:pPr>
        <w:rPr>
          <w:szCs w:val="24"/>
          <w:lang w:val="en-US"/>
        </w:rPr>
      </w:pPr>
    </w:p>
    <w:p w14:paraId="6BE2688C" w14:textId="2396E08A" w:rsidR="00285A07" w:rsidRDefault="00285A07" w:rsidP="0083063D">
      <w:pPr>
        <w:rPr>
          <w:szCs w:val="24"/>
          <w:lang w:val="en-US"/>
        </w:rPr>
      </w:pPr>
    </w:p>
    <w:p w14:paraId="6E30E652" w14:textId="6500CFF9" w:rsidR="00907C1E" w:rsidRDefault="00907C1E" w:rsidP="0083063D">
      <w:pPr>
        <w:rPr>
          <w:szCs w:val="24"/>
          <w:lang w:val="en-US"/>
        </w:rPr>
      </w:pPr>
    </w:p>
    <w:p w14:paraId="6B376AC8" w14:textId="48086701" w:rsidR="00907C1E" w:rsidRDefault="00907C1E" w:rsidP="0083063D">
      <w:pPr>
        <w:rPr>
          <w:szCs w:val="24"/>
          <w:lang w:val="en-US"/>
        </w:rPr>
      </w:pPr>
    </w:p>
    <w:p w14:paraId="05645E05" w14:textId="76779252" w:rsidR="00907C1E" w:rsidRDefault="00907C1E" w:rsidP="0083063D">
      <w:pPr>
        <w:rPr>
          <w:szCs w:val="24"/>
          <w:lang w:val="en-US"/>
        </w:rPr>
      </w:pPr>
    </w:p>
    <w:p w14:paraId="64354FF2" w14:textId="6C48D000" w:rsidR="00907C1E" w:rsidRDefault="00907C1E" w:rsidP="0083063D">
      <w:pPr>
        <w:rPr>
          <w:szCs w:val="24"/>
          <w:lang w:val="en-US"/>
        </w:rPr>
      </w:pPr>
    </w:p>
    <w:p w14:paraId="40608F14" w14:textId="535DCE80" w:rsidR="00907C1E" w:rsidRDefault="00907C1E" w:rsidP="0083063D">
      <w:pPr>
        <w:rPr>
          <w:szCs w:val="24"/>
          <w:lang w:val="en-US"/>
        </w:rPr>
      </w:pPr>
    </w:p>
    <w:p w14:paraId="50C7F557" w14:textId="221BF994" w:rsidR="00907C1E" w:rsidRDefault="00907C1E" w:rsidP="0083063D">
      <w:pPr>
        <w:rPr>
          <w:szCs w:val="24"/>
          <w:lang w:val="en-US"/>
        </w:rPr>
      </w:pPr>
    </w:p>
    <w:p w14:paraId="2642569E" w14:textId="5A01B98C" w:rsidR="00907C1E" w:rsidRDefault="00907C1E" w:rsidP="0083063D">
      <w:pPr>
        <w:rPr>
          <w:szCs w:val="24"/>
          <w:lang w:val="en-US"/>
        </w:rPr>
      </w:pPr>
    </w:p>
    <w:p w14:paraId="0F381B03" w14:textId="7670EBD2" w:rsidR="00907C1E" w:rsidRDefault="00907C1E" w:rsidP="0083063D">
      <w:pPr>
        <w:rPr>
          <w:szCs w:val="24"/>
          <w:lang w:val="en-US"/>
        </w:rPr>
      </w:pPr>
    </w:p>
    <w:p w14:paraId="6513DE28" w14:textId="463EA2EF" w:rsidR="00907C1E" w:rsidRDefault="00907C1E" w:rsidP="0083063D">
      <w:pPr>
        <w:rPr>
          <w:szCs w:val="24"/>
          <w:lang w:val="en-US"/>
        </w:rPr>
      </w:pPr>
    </w:p>
    <w:p w14:paraId="6BFD9512" w14:textId="77777777" w:rsidR="00907C1E" w:rsidRPr="00285A07" w:rsidRDefault="00907C1E" w:rsidP="0083063D">
      <w:pPr>
        <w:rPr>
          <w:szCs w:val="24"/>
          <w:lang w:val="en-US"/>
        </w:rPr>
      </w:pPr>
    </w:p>
    <w:p w14:paraId="74045C44" w14:textId="4BFDABB5" w:rsidR="00285A07" w:rsidRDefault="00285A07" w:rsidP="0083063D">
      <w:pPr>
        <w:rPr>
          <w:szCs w:val="24"/>
          <w:lang w:val="en-US"/>
        </w:rPr>
      </w:pPr>
    </w:p>
    <w:p w14:paraId="5DB12268" w14:textId="6F81DFF2" w:rsidR="00907C1E" w:rsidRDefault="00907C1E" w:rsidP="0083063D">
      <w:pPr>
        <w:rPr>
          <w:szCs w:val="24"/>
          <w:lang w:val="en-US"/>
        </w:rPr>
      </w:pPr>
    </w:p>
    <w:p w14:paraId="647943E4" w14:textId="77777777" w:rsidR="00907C1E" w:rsidRPr="00285A07" w:rsidRDefault="00907C1E" w:rsidP="0083063D">
      <w:pPr>
        <w:rPr>
          <w:szCs w:val="24"/>
          <w:lang w:val="en-US"/>
        </w:rPr>
      </w:pPr>
    </w:p>
    <w:p w14:paraId="76C321D9" w14:textId="77777777" w:rsidR="00285A07" w:rsidRPr="00285A07" w:rsidRDefault="00285A07" w:rsidP="00285A07">
      <w:pPr>
        <w:jc w:val="center"/>
        <w:rPr>
          <w:b/>
          <w:szCs w:val="24"/>
        </w:rPr>
      </w:pPr>
      <w:r w:rsidRPr="00285A07">
        <w:rPr>
          <w:b/>
          <w:szCs w:val="24"/>
        </w:rPr>
        <w:lastRenderedPageBreak/>
        <w:t>EXPLANATORY NOTE</w:t>
      </w:r>
    </w:p>
    <w:p w14:paraId="36F66E1B" w14:textId="77777777" w:rsidR="00285A07" w:rsidRPr="00285A07" w:rsidRDefault="00285A07" w:rsidP="00285A07">
      <w:pPr>
        <w:jc w:val="center"/>
        <w:rPr>
          <w:b/>
          <w:szCs w:val="24"/>
        </w:rPr>
      </w:pPr>
    </w:p>
    <w:p w14:paraId="26EAC76B" w14:textId="77777777" w:rsidR="00285A07" w:rsidRPr="00285A07" w:rsidRDefault="00285A07" w:rsidP="00285A07">
      <w:pPr>
        <w:pStyle w:val="HTMLPreformatted"/>
        <w:spacing w:line="276" w:lineRule="auto"/>
        <w:jc w:val="center"/>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FOR THE CONSTRUCTION OF ELECTRIC LIGHTING OF</w:t>
      </w:r>
    </w:p>
    <w:p w14:paraId="17F123E6" w14:textId="77777777" w:rsidR="00285A07" w:rsidRPr="00285A07" w:rsidRDefault="00285A07" w:rsidP="00285A07">
      <w:pPr>
        <w:pStyle w:val="HTMLPreformatted"/>
        <w:spacing w:line="276" w:lineRule="auto"/>
        <w:jc w:val="center"/>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GROUND ARRANGEMENT OF A BUILDING PLOT</w:t>
      </w:r>
    </w:p>
    <w:p w14:paraId="18FAE1BC" w14:textId="77777777" w:rsidR="00285A07" w:rsidRPr="00285A07" w:rsidRDefault="00285A07" w:rsidP="00285A07">
      <w:pPr>
        <w:pStyle w:val="HTMLPreformatted"/>
        <w:spacing w:line="276" w:lineRule="auto"/>
        <w:jc w:val="center"/>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at KP 3102, KP 3101 and KP 1388/3 at the location "Old School"</w:t>
      </w:r>
    </w:p>
    <w:p w14:paraId="6BB29F18" w14:textId="77777777" w:rsidR="00285A07" w:rsidRPr="00285A07" w:rsidRDefault="00285A07" w:rsidP="00285A07">
      <w:pPr>
        <w:pStyle w:val="HTMLPreformatted"/>
        <w:spacing w:line="276" w:lineRule="auto"/>
        <w:jc w:val="center"/>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v.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xml:space="preserve">, KO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Municipality of Kriva Palanka</w:t>
      </w:r>
    </w:p>
    <w:p w14:paraId="3E8E4598" w14:textId="77777777" w:rsidR="00285A07" w:rsidRPr="00285A07" w:rsidRDefault="00285A07" w:rsidP="00285A07">
      <w:pPr>
        <w:rPr>
          <w:szCs w:val="24"/>
        </w:rPr>
      </w:pPr>
    </w:p>
    <w:p w14:paraId="7310A504" w14:textId="77777777" w:rsidR="00285A07" w:rsidRPr="00285A07" w:rsidRDefault="00285A07" w:rsidP="00285A07">
      <w:pPr>
        <w:rPr>
          <w:szCs w:val="24"/>
        </w:rPr>
      </w:pPr>
    </w:p>
    <w:p w14:paraId="6097919F" w14:textId="77777777" w:rsidR="00285A07" w:rsidRPr="00285A07" w:rsidRDefault="00285A07" w:rsidP="00285A07">
      <w:pPr>
        <w:pStyle w:val="HTMLPreformatted"/>
        <w:spacing w:after="120" w:line="276" w:lineRule="auto"/>
        <w:ind w:right="175"/>
        <w:jc w:val="both"/>
        <w:rPr>
          <w:rFonts w:ascii="Times New Roman" w:hAnsi="Times New Roman" w:cs="Times New Roman"/>
          <w:color w:val="202124"/>
          <w:sz w:val="24"/>
          <w:szCs w:val="24"/>
        </w:rPr>
      </w:pPr>
      <w:r w:rsidRPr="00285A07">
        <w:rPr>
          <w:rFonts w:ascii="Times New Roman" w:hAnsi="Times New Roman" w:cs="Times New Roman"/>
          <w:sz w:val="24"/>
          <w:szCs w:val="24"/>
        </w:rPr>
        <w:tab/>
      </w:r>
      <w:r w:rsidRPr="00285A07">
        <w:rPr>
          <w:rStyle w:val="y2iqfc"/>
          <w:rFonts w:ascii="Times New Roman" w:hAnsi="Times New Roman" w:cs="Times New Roman"/>
          <w:color w:val="202124"/>
          <w:sz w:val="24"/>
          <w:szCs w:val="24"/>
          <w:lang w:val="en"/>
        </w:rPr>
        <w:t xml:space="preserve">As part of this project, ground floor and street lighting in the ground floor part, as well as electrical installations in the restaurant of KP 3102, KP 3101 KP 1388/3, are being developed for the location "Old School" in the village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xml:space="preserve">, KO </w:t>
      </w:r>
      <w:proofErr w:type="spellStart"/>
      <w:r w:rsidRPr="00285A07">
        <w:rPr>
          <w:rStyle w:val="y2iqfc"/>
          <w:rFonts w:ascii="Times New Roman" w:hAnsi="Times New Roman" w:cs="Times New Roman"/>
          <w:color w:val="202124"/>
          <w:sz w:val="24"/>
          <w:szCs w:val="24"/>
          <w:lang w:val="en"/>
        </w:rPr>
        <w:t>Gradec</w:t>
      </w:r>
      <w:proofErr w:type="spellEnd"/>
      <w:r w:rsidRPr="00285A07">
        <w:rPr>
          <w:rStyle w:val="y2iqfc"/>
          <w:rFonts w:ascii="Times New Roman" w:hAnsi="Times New Roman" w:cs="Times New Roman"/>
          <w:color w:val="202124"/>
          <w:sz w:val="24"/>
          <w:szCs w:val="24"/>
          <w:lang w:val="en"/>
        </w:rPr>
        <w:t>, Municipality of Kriva Palanka.</w:t>
      </w:r>
    </w:p>
    <w:p w14:paraId="31BA74AD" w14:textId="77777777" w:rsidR="00285A07" w:rsidRPr="00285A07" w:rsidRDefault="00285A07" w:rsidP="00285A07">
      <w:pPr>
        <w:pStyle w:val="HTMLPreformatted"/>
        <w:tabs>
          <w:tab w:val="clear" w:pos="916"/>
          <w:tab w:val="left" w:pos="360"/>
        </w:tabs>
        <w:spacing w:after="120" w:line="276" w:lineRule="auto"/>
        <w:ind w:right="175"/>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 xml:space="preserve">Several types of lamps are provided in the ground floor. In the part of the parking lot, street light fixtures with LED lamps are provided, which will be placed on galvanized steel poles with a height of 6 m. The steel poles of the street lamps to be connected with a </w:t>
      </w:r>
      <w:proofErr w:type="spellStart"/>
      <w:r w:rsidRPr="00285A07">
        <w:rPr>
          <w:rStyle w:val="y2iqfc"/>
          <w:rFonts w:ascii="Times New Roman" w:hAnsi="Times New Roman" w:cs="Times New Roman"/>
          <w:color w:val="202124"/>
          <w:sz w:val="24"/>
          <w:szCs w:val="24"/>
          <w:lang w:val="en"/>
        </w:rPr>
        <w:t>FeZn</w:t>
      </w:r>
      <w:proofErr w:type="spellEnd"/>
      <w:r w:rsidRPr="00285A07">
        <w:rPr>
          <w:rStyle w:val="y2iqfc"/>
          <w:rFonts w:ascii="Times New Roman" w:hAnsi="Times New Roman" w:cs="Times New Roman"/>
          <w:color w:val="202124"/>
          <w:sz w:val="24"/>
          <w:szCs w:val="24"/>
          <w:lang w:val="en"/>
        </w:rPr>
        <w:t xml:space="preserve"> 30x4mm grounder and while the power supply will be from the newly provided distribution box RO (as shown in the drawing).</w:t>
      </w:r>
    </w:p>
    <w:p w14:paraId="591AEA9C" w14:textId="77777777" w:rsidR="00285A07" w:rsidRPr="00285A07" w:rsidRDefault="00285A07" w:rsidP="00285A07">
      <w:pPr>
        <w:pStyle w:val="HTMLPreformatted"/>
        <w:tabs>
          <w:tab w:val="clear" w:pos="916"/>
          <w:tab w:val="left" w:pos="360"/>
        </w:tabs>
        <w:spacing w:after="120" w:line="276" w:lineRule="auto"/>
        <w:ind w:right="175"/>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ab/>
      </w:r>
      <w:r w:rsidRPr="00285A07">
        <w:rPr>
          <w:rStyle w:val="y2iqfc"/>
          <w:rFonts w:ascii="Times New Roman" w:hAnsi="Times New Roman" w:cs="Times New Roman"/>
          <w:color w:val="202124"/>
          <w:sz w:val="24"/>
          <w:szCs w:val="24"/>
          <w:lang w:val="en"/>
        </w:rPr>
        <w:t>In the rest of the ground floor, along the landing platforms, there are decorative park lights placed on poles with a height of 3.8m, while low decorative park lights are provided for the stairwells (as shown in the drawing).</w:t>
      </w:r>
    </w:p>
    <w:p w14:paraId="78A753BC" w14:textId="77777777" w:rsidR="00285A07" w:rsidRPr="00285A07" w:rsidRDefault="00285A07" w:rsidP="00285A07">
      <w:pPr>
        <w:pStyle w:val="HTMLPreformatted"/>
        <w:tabs>
          <w:tab w:val="clear" w:pos="916"/>
          <w:tab w:val="left" w:pos="360"/>
        </w:tabs>
        <w:spacing w:after="120" w:line="276" w:lineRule="auto"/>
        <w:ind w:right="175"/>
        <w:jc w:val="both"/>
        <w:rPr>
          <w:rFonts w:ascii="Times New Roman" w:hAnsi="Times New Roman" w:cs="Times New Roman"/>
          <w:color w:val="202124"/>
          <w:sz w:val="24"/>
          <w:szCs w:val="24"/>
        </w:rPr>
      </w:pPr>
      <w:r w:rsidRPr="00285A07">
        <w:rPr>
          <w:rFonts w:ascii="Times New Roman" w:hAnsi="Times New Roman" w:cs="Times New Roman"/>
          <w:color w:val="202124"/>
          <w:sz w:val="24"/>
          <w:szCs w:val="24"/>
        </w:rPr>
        <w:tab/>
      </w:r>
      <w:r w:rsidRPr="00285A07">
        <w:rPr>
          <w:rStyle w:val="y2iqfc"/>
          <w:rFonts w:ascii="Times New Roman" w:hAnsi="Times New Roman" w:cs="Times New Roman"/>
          <w:color w:val="202124"/>
          <w:sz w:val="24"/>
          <w:szCs w:val="24"/>
          <w:lang w:val="en"/>
        </w:rPr>
        <w:t>The supply of the park and street lights will be from the RO, which is located on the facade of the existing building, while the command is provided by photo probe and trout. The power supply of the RO will be according to the Electricity Consent issued by EVN Electricity distribution, based on the single-pole scheme of this project.</w:t>
      </w:r>
    </w:p>
    <w:p w14:paraId="4644572C" w14:textId="77777777" w:rsidR="00285A07" w:rsidRPr="00285A07" w:rsidRDefault="00285A07" w:rsidP="00285A07">
      <w:pPr>
        <w:pStyle w:val="HTMLPreformatted"/>
        <w:tabs>
          <w:tab w:val="clear" w:pos="916"/>
          <w:tab w:val="left" w:pos="360"/>
        </w:tabs>
        <w:spacing w:line="276" w:lineRule="auto"/>
        <w:ind w:right="175"/>
        <w:jc w:val="both"/>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ab/>
        <w:t xml:space="preserve">Parallel to the power cables in the ground trench, </w:t>
      </w:r>
      <w:proofErr w:type="spellStart"/>
      <w:r w:rsidRPr="00285A07">
        <w:rPr>
          <w:rStyle w:val="y2iqfc"/>
          <w:rFonts w:ascii="Times New Roman" w:hAnsi="Times New Roman" w:cs="Times New Roman"/>
          <w:color w:val="202124"/>
          <w:sz w:val="24"/>
          <w:szCs w:val="24"/>
          <w:lang w:val="en"/>
        </w:rPr>
        <w:t>FeZn</w:t>
      </w:r>
      <w:proofErr w:type="spellEnd"/>
      <w:r w:rsidRPr="00285A07">
        <w:rPr>
          <w:rStyle w:val="y2iqfc"/>
          <w:rFonts w:ascii="Times New Roman" w:hAnsi="Times New Roman" w:cs="Times New Roman"/>
          <w:color w:val="202124"/>
          <w:sz w:val="24"/>
          <w:szCs w:val="24"/>
          <w:lang w:val="en"/>
        </w:rPr>
        <w:t xml:space="preserve"> track will also be run, which will be connected in several places to the grounding of the neighboring buildings as part of the ground floor. </w:t>
      </w:r>
    </w:p>
    <w:p w14:paraId="46D100D6" w14:textId="77777777" w:rsidR="00285A07" w:rsidRPr="00285A07" w:rsidRDefault="00285A07" w:rsidP="00285A07">
      <w:pPr>
        <w:pStyle w:val="HTMLPreformatted"/>
        <w:tabs>
          <w:tab w:val="clear" w:pos="916"/>
          <w:tab w:val="clear" w:pos="1832"/>
          <w:tab w:val="left" w:pos="360"/>
        </w:tabs>
        <w:spacing w:after="120" w:line="276" w:lineRule="auto"/>
        <w:ind w:right="175"/>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The power cable in the part where it passes under the street is planned to be laid in a hard plastic pipe along the entire length of the passage.</w:t>
      </w:r>
    </w:p>
    <w:p w14:paraId="5B19E104" w14:textId="77777777" w:rsidR="00285A07" w:rsidRPr="00285A07" w:rsidRDefault="00285A07" w:rsidP="00285A07">
      <w:pPr>
        <w:pStyle w:val="HTMLPreformatted"/>
        <w:spacing w:after="120" w:line="276" w:lineRule="auto"/>
        <w:ind w:right="175"/>
        <w:jc w:val="both"/>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 xml:space="preserve">Free ends of the power cable 2m above the ground are placed next to each pole. Street lighting poles to be connected to the </w:t>
      </w:r>
      <w:proofErr w:type="spellStart"/>
      <w:r w:rsidRPr="00285A07">
        <w:rPr>
          <w:rStyle w:val="y2iqfc"/>
          <w:rFonts w:ascii="Times New Roman" w:hAnsi="Times New Roman" w:cs="Times New Roman"/>
          <w:color w:val="202124"/>
          <w:sz w:val="24"/>
          <w:szCs w:val="24"/>
          <w:lang w:val="en"/>
        </w:rPr>
        <w:t>FeZn</w:t>
      </w:r>
      <w:proofErr w:type="spellEnd"/>
      <w:r w:rsidRPr="00285A07">
        <w:rPr>
          <w:rStyle w:val="y2iqfc"/>
          <w:rFonts w:ascii="Times New Roman" w:hAnsi="Times New Roman" w:cs="Times New Roman"/>
          <w:color w:val="202124"/>
          <w:sz w:val="24"/>
          <w:szCs w:val="24"/>
          <w:lang w:val="en"/>
        </w:rPr>
        <w:t xml:space="preserve"> 30x4mm earthing strip by screwing.</w:t>
      </w:r>
    </w:p>
    <w:p w14:paraId="0ADA370A" w14:textId="77777777" w:rsidR="00285A07" w:rsidRPr="00285A07" w:rsidRDefault="00285A07" w:rsidP="00285A07">
      <w:pPr>
        <w:pStyle w:val="HTMLPreformatted"/>
        <w:tabs>
          <w:tab w:val="clear" w:pos="916"/>
          <w:tab w:val="left" w:pos="360"/>
        </w:tabs>
        <w:spacing w:line="276" w:lineRule="auto"/>
        <w:ind w:right="175"/>
        <w:jc w:val="both"/>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ab/>
        <w:t>The detail of the street lamp pole is attached to the catalog of the lamp.</w:t>
      </w:r>
    </w:p>
    <w:p w14:paraId="707E3347" w14:textId="77777777" w:rsidR="00285A07" w:rsidRPr="00285A07" w:rsidRDefault="00285A07" w:rsidP="00285A07">
      <w:pPr>
        <w:spacing w:line="276" w:lineRule="auto"/>
        <w:ind w:right="175"/>
        <w:jc w:val="both"/>
        <w:rPr>
          <w:szCs w:val="24"/>
          <w:lang w:val="mk-MK"/>
        </w:rPr>
      </w:pPr>
    </w:p>
    <w:p w14:paraId="348210EC" w14:textId="77777777" w:rsidR="00285A07" w:rsidRPr="00285A07" w:rsidRDefault="00285A07" w:rsidP="00285A07">
      <w:pPr>
        <w:pStyle w:val="HTMLPreformatted"/>
        <w:spacing w:line="276" w:lineRule="auto"/>
        <w:ind w:right="175"/>
        <w:jc w:val="right"/>
        <w:rPr>
          <w:rStyle w:val="y2iqfc"/>
          <w:rFonts w:ascii="Times New Roman" w:hAnsi="Times New Roman" w:cs="Times New Roman"/>
          <w:color w:val="202124"/>
          <w:sz w:val="24"/>
          <w:szCs w:val="24"/>
          <w:lang w:val="en"/>
        </w:rPr>
      </w:pPr>
      <w:r w:rsidRPr="00285A07">
        <w:rPr>
          <w:rStyle w:val="y2iqfc"/>
          <w:rFonts w:ascii="Times New Roman" w:hAnsi="Times New Roman" w:cs="Times New Roman"/>
          <w:color w:val="202124"/>
          <w:sz w:val="24"/>
          <w:szCs w:val="24"/>
          <w:lang w:val="en"/>
        </w:rPr>
        <w:t>Designer:</w:t>
      </w:r>
    </w:p>
    <w:p w14:paraId="7CCFF763" w14:textId="77777777" w:rsidR="00285A07" w:rsidRPr="00285A07" w:rsidRDefault="00285A07" w:rsidP="00285A07">
      <w:pPr>
        <w:pStyle w:val="HTMLPreformatted"/>
        <w:spacing w:line="276" w:lineRule="auto"/>
        <w:ind w:right="175"/>
        <w:jc w:val="right"/>
        <w:rPr>
          <w:rFonts w:ascii="Times New Roman" w:hAnsi="Times New Roman" w:cs="Times New Roman"/>
          <w:color w:val="202124"/>
          <w:sz w:val="24"/>
          <w:szCs w:val="24"/>
        </w:rPr>
      </w:pPr>
      <w:r w:rsidRPr="00285A07">
        <w:rPr>
          <w:rStyle w:val="y2iqfc"/>
          <w:rFonts w:ascii="Times New Roman" w:hAnsi="Times New Roman" w:cs="Times New Roman"/>
          <w:color w:val="202124"/>
          <w:sz w:val="24"/>
          <w:szCs w:val="24"/>
          <w:lang w:val="en"/>
        </w:rPr>
        <w:t xml:space="preserve">M. </w:t>
      </w:r>
      <w:proofErr w:type="spellStart"/>
      <w:r w:rsidRPr="00285A07">
        <w:rPr>
          <w:rStyle w:val="y2iqfc"/>
          <w:rFonts w:ascii="Times New Roman" w:hAnsi="Times New Roman" w:cs="Times New Roman"/>
          <w:color w:val="202124"/>
          <w:sz w:val="24"/>
          <w:szCs w:val="24"/>
          <w:lang w:val="en"/>
        </w:rPr>
        <w:t>Minchov</w:t>
      </w:r>
      <w:proofErr w:type="spellEnd"/>
      <w:r w:rsidRPr="00285A07">
        <w:rPr>
          <w:rStyle w:val="y2iqfc"/>
          <w:rFonts w:ascii="Times New Roman" w:hAnsi="Times New Roman" w:cs="Times New Roman"/>
          <w:color w:val="202124"/>
          <w:sz w:val="24"/>
          <w:szCs w:val="24"/>
          <w:lang w:val="en"/>
        </w:rPr>
        <w:t>, B.Sc. Electrical Eng</w:t>
      </w:r>
    </w:p>
    <w:p w14:paraId="5487BF4F" w14:textId="77777777" w:rsidR="00285A07" w:rsidRPr="00285A07" w:rsidRDefault="00285A07" w:rsidP="0083063D">
      <w:pPr>
        <w:rPr>
          <w:szCs w:val="24"/>
          <w:lang w:val="en-US"/>
        </w:rPr>
      </w:pPr>
    </w:p>
    <w:p w14:paraId="7D9E5F6B" w14:textId="77777777" w:rsidR="00285A07" w:rsidRPr="00285A07" w:rsidRDefault="00285A07" w:rsidP="0083063D">
      <w:pPr>
        <w:rPr>
          <w:szCs w:val="24"/>
          <w:lang w:val="en-US"/>
        </w:rPr>
      </w:pPr>
    </w:p>
    <w:p w14:paraId="2FCFC4DC" w14:textId="77777777" w:rsidR="00285A07" w:rsidRPr="00285A07" w:rsidRDefault="00285A07" w:rsidP="0083063D">
      <w:pPr>
        <w:rPr>
          <w:szCs w:val="24"/>
          <w:lang w:val="en-US"/>
        </w:rPr>
      </w:pPr>
    </w:p>
    <w:p w14:paraId="6E1AA481" w14:textId="77777777" w:rsidR="00285A07" w:rsidRPr="00285A07" w:rsidRDefault="00285A07" w:rsidP="0083063D">
      <w:pPr>
        <w:rPr>
          <w:szCs w:val="24"/>
          <w:lang w:val="en-US"/>
        </w:rPr>
      </w:pPr>
    </w:p>
    <w:p w14:paraId="3CA76022" w14:textId="77777777" w:rsidR="00285A07" w:rsidRPr="00285A07" w:rsidRDefault="00285A07" w:rsidP="0083063D">
      <w:pPr>
        <w:rPr>
          <w:szCs w:val="24"/>
          <w:lang w:val="en-US"/>
        </w:rPr>
      </w:pPr>
    </w:p>
    <w:p w14:paraId="6A45A530" w14:textId="7A4CC31B" w:rsidR="00285A07" w:rsidRDefault="00285A07" w:rsidP="0083063D">
      <w:pPr>
        <w:rPr>
          <w:szCs w:val="24"/>
          <w:lang w:val="en-US"/>
        </w:rPr>
      </w:pPr>
    </w:p>
    <w:p w14:paraId="6DE5CE7A" w14:textId="242F1F46" w:rsidR="00907C1E" w:rsidRDefault="00907C1E" w:rsidP="0083063D">
      <w:pPr>
        <w:rPr>
          <w:szCs w:val="24"/>
          <w:lang w:val="en-US"/>
        </w:rPr>
      </w:pPr>
    </w:p>
    <w:p w14:paraId="3ECF8B22" w14:textId="77777777" w:rsidR="00907C1E" w:rsidRPr="00285A07" w:rsidRDefault="00907C1E" w:rsidP="0083063D">
      <w:pPr>
        <w:rPr>
          <w:szCs w:val="24"/>
          <w:lang w:val="en-US"/>
        </w:rPr>
      </w:pPr>
    </w:p>
    <w:p w14:paraId="659192A6" w14:textId="77777777" w:rsidR="00285A07" w:rsidRPr="00285A07" w:rsidRDefault="00285A07" w:rsidP="0083063D">
      <w:pPr>
        <w:rPr>
          <w:szCs w:val="24"/>
          <w:lang w:val="en-US"/>
        </w:rPr>
      </w:pPr>
    </w:p>
    <w:p w14:paraId="380E0A64" w14:textId="77777777" w:rsidR="00285A07" w:rsidRPr="00285A07" w:rsidRDefault="00285A07" w:rsidP="0083063D">
      <w:pPr>
        <w:rPr>
          <w:szCs w:val="24"/>
          <w:lang w:val="en-US"/>
        </w:rPr>
      </w:pPr>
    </w:p>
    <w:p w14:paraId="7EEA89C8" w14:textId="77777777" w:rsidR="00907C1E" w:rsidRPr="00907C1E" w:rsidRDefault="00907C1E" w:rsidP="00907C1E">
      <w:pPr>
        <w:jc w:val="center"/>
        <w:rPr>
          <w:b/>
          <w:szCs w:val="24"/>
        </w:rPr>
      </w:pPr>
      <w:r w:rsidRPr="00907C1E">
        <w:rPr>
          <w:b/>
          <w:szCs w:val="24"/>
        </w:rPr>
        <w:lastRenderedPageBreak/>
        <w:t>EXPLANATORY NOTE</w:t>
      </w:r>
    </w:p>
    <w:p w14:paraId="380DA7C9" w14:textId="77777777" w:rsidR="00907C1E" w:rsidRDefault="00907C1E" w:rsidP="00285A07">
      <w:pPr>
        <w:rPr>
          <w:szCs w:val="24"/>
          <w:lang w:val="en-US"/>
        </w:rPr>
      </w:pPr>
    </w:p>
    <w:p w14:paraId="78AD0CCA" w14:textId="1719137F" w:rsidR="00285A07" w:rsidRPr="00285A07" w:rsidRDefault="00285A07" w:rsidP="00285A07">
      <w:pPr>
        <w:rPr>
          <w:szCs w:val="24"/>
          <w:lang w:val="en-US"/>
        </w:rPr>
      </w:pPr>
      <w:r w:rsidRPr="00285A07">
        <w:rPr>
          <w:szCs w:val="24"/>
          <w:lang w:val="en-US"/>
        </w:rPr>
        <w:t>FOR SANITARY PLUMBING AND ATMOSPHERIC</w:t>
      </w:r>
    </w:p>
    <w:p w14:paraId="21D094B3" w14:textId="77777777" w:rsidR="00285A07" w:rsidRPr="00285A07" w:rsidRDefault="00285A07" w:rsidP="00285A07">
      <w:pPr>
        <w:rPr>
          <w:szCs w:val="24"/>
          <w:lang w:val="en-US"/>
        </w:rPr>
      </w:pPr>
      <w:r w:rsidRPr="00285A07">
        <w:rPr>
          <w:szCs w:val="24"/>
          <w:lang w:val="en-US"/>
        </w:rPr>
        <w:t>SEWAGE</w:t>
      </w:r>
    </w:p>
    <w:p w14:paraId="59E55F7B" w14:textId="77777777" w:rsidR="00285A07" w:rsidRPr="00285A07" w:rsidRDefault="00285A07" w:rsidP="00285A07">
      <w:pPr>
        <w:rPr>
          <w:szCs w:val="24"/>
          <w:lang w:val="en-US"/>
        </w:rPr>
      </w:pPr>
    </w:p>
    <w:p w14:paraId="4F8CE453" w14:textId="77777777" w:rsidR="00285A07" w:rsidRPr="00285A07" w:rsidRDefault="00285A07" w:rsidP="00285A07">
      <w:pPr>
        <w:rPr>
          <w:szCs w:val="24"/>
          <w:lang w:val="en-US"/>
        </w:rPr>
      </w:pPr>
      <w:r w:rsidRPr="00285A07">
        <w:rPr>
          <w:szCs w:val="24"/>
          <w:lang w:val="en-US"/>
        </w:rPr>
        <w:t>CONSTRUCTION:</w:t>
      </w:r>
    </w:p>
    <w:p w14:paraId="6B201A8B" w14:textId="77777777" w:rsidR="00285A07" w:rsidRPr="00285A07" w:rsidRDefault="00285A07" w:rsidP="00285A07">
      <w:pPr>
        <w:rPr>
          <w:szCs w:val="24"/>
          <w:lang w:val="en-US"/>
        </w:rPr>
      </w:pPr>
      <w:r w:rsidRPr="00285A07">
        <w:rPr>
          <w:szCs w:val="24"/>
          <w:lang w:val="en-US"/>
        </w:rPr>
        <w:t xml:space="preserve">GROUND ARRANGEMENT OF A BUILDING PLOT AT KP 3102, KP 3101 AND KP 1388/3 IN THE LOCATION "OLD SCHOOL" IN THE GRADES VILLAGE, KO GRADES, MUNICIPALITY OF KRIVA PALANKA </w:t>
      </w:r>
    </w:p>
    <w:p w14:paraId="2E0B9856" w14:textId="77777777" w:rsidR="00285A07" w:rsidRPr="00285A07" w:rsidRDefault="00285A07" w:rsidP="00285A07">
      <w:pPr>
        <w:rPr>
          <w:szCs w:val="24"/>
          <w:lang w:val="en-US"/>
        </w:rPr>
      </w:pPr>
      <w:r w:rsidRPr="00285A07">
        <w:rPr>
          <w:szCs w:val="24"/>
          <w:lang w:val="en-US"/>
        </w:rPr>
        <w:tab/>
      </w:r>
      <w:r w:rsidRPr="00285A07">
        <w:rPr>
          <w:szCs w:val="24"/>
          <w:lang w:val="en-US"/>
        </w:rPr>
        <w:tab/>
        <w:t xml:space="preserve">  </w:t>
      </w:r>
    </w:p>
    <w:p w14:paraId="0DDFD83D" w14:textId="77777777" w:rsidR="00285A07" w:rsidRPr="00285A07" w:rsidRDefault="00285A07" w:rsidP="00285A07">
      <w:pPr>
        <w:rPr>
          <w:szCs w:val="24"/>
          <w:lang w:val="en-US"/>
        </w:rPr>
      </w:pPr>
      <w:r w:rsidRPr="00285A07">
        <w:rPr>
          <w:szCs w:val="24"/>
          <w:lang w:val="en-US"/>
        </w:rPr>
        <w:t xml:space="preserve">INVESTOR:            MUNICIPALITY OF KRIVA PALANKA </w:t>
      </w:r>
    </w:p>
    <w:p w14:paraId="7E623B74" w14:textId="77777777" w:rsidR="00285A07" w:rsidRPr="00285A07" w:rsidRDefault="00285A07" w:rsidP="00285A07">
      <w:pPr>
        <w:rPr>
          <w:szCs w:val="24"/>
          <w:lang w:val="en-US"/>
        </w:rPr>
      </w:pPr>
    </w:p>
    <w:p w14:paraId="198FCEF3" w14:textId="77777777" w:rsidR="00285A07" w:rsidRPr="00285A07" w:rsidRDefault="00285A07" w:rsidP="00285A07">
      <w:pPr>
        <w:jc w:val="both"/>
        <w:rPr>
          <w:szCs w:val="24"/>
          <w:lang w:val="en-US"/>
        </w:rPr>
      </w:pPr>
      <w:r w:rsidRPr="00285A07">
        <w:rPr>
          <w:szCs w:val="24"/>
          <w:lang w:val="en-US"/>
        </w:rPr>
        <w:t>Introduction</w:t>
      </w:r>
    </w:p>
    <w:p w14:paraId="3D02F2DB" w14:textId="77777777" w:rsidR="00285A07" w:rsidRPr="00285A07" w:rsidRDefault="00285A07" w:rsidP="00285A07">
      <w:pPr>
        <w:jc w:val="both"/>
        <w:rPr>
          <w:szCs w:val="24"/>
          <w:lang w:val="en-US"/>
        </w:rPr>
      </w:pPr>
      <w:r w:rsidRPr="00285A07">
        <w:rPr>
          <w:szCs w:val="24"/>
          <w:lang w:val="en-US"/>
        </w:rPr>
        <w:t>According to the architectural documents, it is planned to arrange a construction plot and install prefabricated buildings (of a temporary nature) on KP 3102, KP 3101 and KP 1388/3 at the location "</w:t>
      </w:r>
      <w:proofErr w:type="spellStart"/>
      <w:r w:rsidRPr="00285A07">
        <w:rPr>
          <w:szCs w:val="24"/>
          <w:lang w:val="en-US"/>
        </w:rPr>
        <w:t>Staro</w:t>
      </w:r>
      <w:proofErr w:type="spellEnd"/>
      <w:r w:rsidRPr="00285A07">
        <w:rPr>
          <w:szCs w:val="24"/>
          <w:lang w:val="en-US"/>
        </w:rPr>
        <w:t xml:space="preserve"> </w:t>
      </w:r>
      <w:proofErr w:type="spellStart"/>
      <w:r w:rsidRPr="00285A07">
        <w:rPr>
          <w:szCs w:val="24"/>
          <w:lang w:val="en-US"/>
        </w:rPr>
        <w:t>Shkolo</w:t>
      </w:r>
      <w:proofErr w:type="spellEnd"/>
      <w:r w:rsidRPr="00285A07">
        <w:rPr>
          <w:szCs w:val="24"/>
          <w:lang w:val="en-US"/>
        </w:rPr>
        <w:t xml:space="preserve">" in the village. </w:t>
      </w:r>
      <w:proofErr w:type="spellStart"/>
      <w:r w:rsidRPr="00285A07">
        <w:rPr>
          <w:szCs w:val="24"/>
          <w:lang w:val="en-US"/>
        </w:rPr>
        <w:t>Gradec</w:t>
      </w:r>
      <w:proofErr w:type="spellEnd"/>
      <w:r w:rsidRPr="00285A07">
        <w:rPr>
          <w:szCs w:val="24"/>
          <w:lang w:val="en-US"/>
        </w:rPr>
        <w:t xml:space="preserve"> Municipality of </w:t>
      </w:r>
      <w:proofErr w:type="spellStart"/>
      <w:r w:rsidRPr="00285A07">
        <w:rPr>
          <w:szCs w:val="24"/>
          <w:lang w:val="en-US"/>
        </w:rPr>
        <w:t>Gradec</w:t>
      </w:r>
      <w:proofErr w:type="spellEnd"/>
      <w:r w:rsidRPr="00285A07">
        <w:rPr>
          <w:szCs w:val="24"/>
          <w:lang w:val="en-US"/>
        </w:rPr>
        <w:t xml:space="preserve"> Municipality of Kriva Palanka. With this project, the cadastral plots are planned to be arranged on the ground level in children's playgrounds, greenery, paths and parking space.</w:t>
      </w:r>
    </w:p>
    <w:p w14:paraId="352B8657" w14:textId="77777777" w:rsidR="00285A07" w:rsidRPr="00285A07" w:rsidRDefault="00285A07" w:rsidP="00285A07">
      <w:pPr>
        <w:jc w:val="both"/>
        <w:rPr>
          <w:szCs w:val="24"/>
          <w:lang w:val="en-US"/>
        </w:rPr>
      </w:pPr>
      <w:r w:rsidRPr="00285A07">
        <w:rPr>
          <w:szCs w:val="24"/>
          <w:lang w:val="en-US"/>
        </w:rPr>
        <w:t xml:space="preserve"> A technical solution for external sanitary plumbing has been developed. The technical documentation is prepared on the basis of the received documents and data, namely: project program received from the Investor, architectural documents and technical norms and regulations for the construction of this type of building.</w:t>
      </w:r>
    </w:p>
    <w:p w14:paraId="61CD75B8" w14:textId="77777777" w:rsidR="00285A07" w:rsidRPr="00285A07" w:rsidRDefault="00285A07" w:rsidP="00285A07">
      <w:pPr>
        <w:jc w:val="both"/>
        <w:rPr>
          <w:szCs w:val="24"/>
          <w:lang w:val="en-US"/>
        </w:rPr>
      </w:pPr>
      <w:r w:rsidRPr="00285A07">
        <w:rPr>
          <w:szCs w:val="24"/>
          <w:lang w:val="en-US"/>
        </w:rPr>
        <w:t>There is a water connection on the site itself.</w:t>
      </w:r>
    </w:p>
    <w:p w14:paraId="222A03F0" w14:textId="77777777" w:rsidR="00285A07" w:rsidRPr="00285A07" w:rsidRDefault="00285A07" w:rsidP="00285A07">
      <w:pPr>
        <w:jc w:val="both"/>
        <w:rPr>
          <w:szCs w:val="24"/>
          <w:lang w:val="en-US"/>
        </w:rPr>
      </w:pPr>
      <w:r w:rsidRPr="00285A07">
        <w:rPr>
          <w:szCs w:val="24"/>
          <w:lang w:val="en-US"/>
        </w:rPr>
        <w:t>External installations are shown in the graphic attachment situation 1:200.</w:t>
      </w:r>
    </w:p>
    <w:p w14:paraId="40E5DDD6" w14:textId="77777777" w:rsidR="00285A07" w:rsidRPr="00285A07" w:rsidRDefault="00285A07" w:rsidP="00285A07">
      <w:pPr>
        <w:jc w:val="both"/>
        <w:rPr>
          <w:szCs w:val="24"/>
          <w:lang w:val="en-US"/>
        </w:rPr>
      </w:pPr>
      <w:r w:rsidRPr="00285A07">
        <w:rPr>
          <w:szCs w:val="24"/>
          <w:lang w:val="en-US"/>
        </w:rPr>
        <w:t>Sanitary plumbing</w:t>
      </w:r>
    </w:p>
    <w:p w14:paraId="4D7C37CD" w14:textId="77777777" w:rsidR="00285A07" w:rsidRPr="00285A07" w:rsidRDefault="00285A07" w:rsidP="00285A07">
      <w:pPr>
        <w:jc w:val="both"/>
        <w:rPr>
          <w:szCs w:val="24"/>
          <w:lang w:val="en-US"/>
        </w:rPr>
      </w:pPr>
      <w:r w:rsidRPr="00285A07">
        <w:rPr>
          <w:szCs w:val="24"/>
          <w:lang w:val="en-US"/>
        </w:rPr>
        <w:tab/>
        <w:t>The supply for sanitary cold water is F 100mm. from the existing water shaft. Registration of water consumption will be measured with a combined water meter that will be placed in a newly designed water measuring shaft. It is designed to be near the existing water connection. The external water supply network that is led into the ground is placed on a layer of sand d=10 cm.  dug 0.90-1.00 m. and trench width 0.80 m.</w:t>
      </w:r>
    </w:p>
    <w:p w14:paraId="3175A43E" w14:textId="77777777" w:rsidR="00285A07" w:rsidRPr="00285A07" w:rsidRDefault="00285A07" w:rsidP="00285A07">
      <w:pPr>
        <w:jc w:val="both"/>
        <w:rPr>
          <w:szCs w:val="24"/>
          <w:lang w:val="en-US"/>
        </w:rPr>
      </w:pPr>
      <w:r w:rsidRPr="00285A07">
        <w:rPr>
          <w:szCs w:val="24"/>
          <w:lang w:val="en-US"/>
        </w:rPr>
        <w:tab/>
        <w:t xml:space="preserve">At the point of connection, the pressure is expected to satisfy. If the available pressure in the network is lower than required, a </w:t>
      </w:r>
      <w:proofErr w:type="spellStart"/>
      <w:r w:rsidRPr="00285A07">
        <w:rPr>
          <w:szCs w:val="24"/>
          <w:lang w:val="en-US"/>
        </w:rPr>
        <w:t>hydrostation</w:t>
      </w:r>
      <w:proofErr w:type="spellEnd"/>
      <w:r w:rsidRPr="00285A07">
        <w:rPr>
          <w:szCs w:val="24"/>
          <w:lang w:val="en-US"/>
        </w:rPr>
        <w:t xml:space="preserve"> will be provided to increase it. </w:t>
      </w:r>
    </w:p>
    <w:p w14:paraId="092AA02A" w14:textId="77777777" w:rsidR="00285A07" w:rsidRPr="00285A07" w:rsidRDefault="00285A07" w:rsidP="00285A07">
      <w:pPr>
        <w:jc w:val="both"/>
        <w:rPr>
          <w:szCs w:val="24"/>
          <w:lang w:val="en-US"/>
        </w:rPr>
      </w:pPr>
      <w:r w:rsidRPr="00285A07">
        <w:rPr>
          <w:szCs w:val="24"/>
          <w:lang w:val="en-US"/>
        </w:rPr>
        <w:tab/>
        <w:t>On the building plot (on the ground floor), taps for drinking water have been designed. Next to them, water supply manholes are provided, in which one bypass valve will be placed.</w:t>
      </w:r>
    </w:p>
    <w:p w14:paraId="434F233B" w14:textId="77777777" w:rsidR="00285A07" w:rsidRPr="00285A07" w:rsidRDefault="00285A07" w:rsidP="00285A07">
      <w:pPr>
        <w:jc w:val="both"/>
        <w:rPr>
          <w:szCs w:val="24"/>
          <w:lang w:val="en-US"/>
        </w:rPr>
      </w:pPr>
      <w:r w:rsidRPr="00285A07">
        <w:rPr>
          <w:szCs w:val="24"/>
          <w:lang w:val="en-US"/>
        </w:rPr>
        <w:tab/>
        <w:t>The testing of the pipes should be performed at a pressure that is 50% higher than the working pressure, in the presence of the supervisory authority. The installation is inspected and measured at the lowest point with a standard manometer.</w:t>
      </w:r>
    </w:p>
    <w:p w14:paraId="4E075C35" w14:textId="77777777" w:rsidR="00285A07" w:rsidRPr="00285A07" w:rsidRDefault="00285A07" w:rsidP="00285A07">
      <w:pPr>
        <w:jc w:val="both"/>
        <w:rPr>
          <w:szCs w:val="24"/>
          <w:lang w:val="en-US"/>
        </w:rPr>
      </w:pPr>
      <w:r w:rsidRPr="00285A07">
        <w:rPr>
          <w:szCs w:val="24"/>
          <w:lang w:val="en-US"/>
        </w:rPr>
        <w:t>After the test, the network must be washed and the water must be disinfected and analyzed, and before the facility is put into use, a drinking water certificate must be obtained from an authorized institution.</w:t>
      </w:r>
    </w:p>
    <w:p w14:paraId="0B694BED" w14:textId="77777777" w:rsidR="00285A07" w:rsidRPr="00285A07" w:rsidRDefault="00285A07" w:rsidP="00285A07">
      <w:pPr>
        <w:jc w:val="both"/>
        <w:rPr>
          <w:szCs w:val="24"/>
          <w:lang w:val="en-US"/>
        </w:rPr>
      </w:pPr>
      <w:r w:rsidRPr="00285A07">
        <w:rPr>
          <w:szCs w:val="24"/>
          <w:lang w:val="en-US"/>
        </w:rPr>
        <w:t>Atmospheric sewage</w:t>
      </w:r>
    </w:p>
    <w:p w14:paraId="61928170" w14:textId="77777777" w:rsidR="00285A07" w:rsidRPr="00285A07" w:rsidRDefault="00285A07" w:rsidP="00285A07">
      <w:pPr>
        <w:jc w:val="both"/>
        <w:rPr>
          <w:szCs w:val="24"/>
          <w:lang w:val="en-US"/>
        </w:rPr>
      </w:pPr>
      <w:r w:rsidRPr="00285A07">
        <w:rPr>
          <w:szCs w:val="24"/>
          <w:lang w:val="en-US"/>
        </w:rPr>
        <w:t>Waste water from drinking water taps is collected by an installation and freely released in one place. This installation is expected to be made of PVC pipes complete with fittings.</w:t>
      </w:r>
    </w:p>
    <w:p w14:paraId="4C7C8452" w14:textId="77777777" w:rsidR="00285A07" w:rsidRPr="00285A07" w:rsidRDefault="00285A07" w:rsidP="00285A07">
      <w:pPr>
        <w:jc w:val="both"/>
        <w:rPr>
          <w:szCs w:val="24"/>
          <w:lang w:val="en-US"/>
        </w:rPr>
      </w:pPr>
      <w:r w:rsidRPr="00285A07">
        <w:rPr>
          <w:szCs w:val="24"/>
          <w:lang w:val="en-US"/>
        </w:rPr>
        <w:t>All the installations in this project are designed according to the valid regulations and norms for the design and construction of this type of facilities.</w:t>
      </w:r>
    </w:p>
    <w:p w14:paraId="5FED2770" w14:textId="77777777" w:rsidR="00285A07" w:rsidRPr="00285A07" w:rsidRDefault="00285A07" w:rsidP="00285A07">
      <w:pPr>
        <w:jc w:val="both"/>
        <w:rPr>
          <w:szCs w:val="24"/>
          <w:lang w:val="en-US"/>
        </w:rPr>
      </w:pPr>
    </w:p>
    <w:p w14:paraId="280ED1E0" w14:textId="77777777" w:rsidR="00285A07" w:rsidRPr="00907C1E" w:rsidRDefault="00285A07" w:rsidP="00285A07">
      <w:pPr>
        <w:jc w:val="both"/>
        <w:rPr>
          <w:sz w:val="22"/>
          <w:szCs w:val="22"/>
          <w:lang w:val="en-US"/>
        </w:rPr>
      </w:pPr>
      <w:r w:rsidRPr="00907C1E">
        <w:rPr>
          <w:sz w:val="22"/>
          <w:szCs w:val="22"/>
          <w:lang w:val="en-US"/>
        </w:rPr>
        <w:t>NOTE: With a special project, a new water supply is designed to pass through the site. If it is implemented (a newly planned water supply line is constructed), then the newly designed buildings with this project will be connected to that newly planned water supply system.</w:t>
      </w:r>
    </w:p>
    <w:p w14:paraId="68EC42DD" w14:textId="5B963E36" w:rsidR="00285A07" w:rsidRPr="00907C1E" w:rsidRDefault="00285A07" w:rsidP="00285A07">
      <w:pPr>
        <w:jc w:val="both"/>
        <w:rPr>
          <w:sz w:val="22"/>
          <w:szCs w:val="22"/>
          <w:lang w:val="en-US"/>
        </w:rPr>
      </w:pPr>
      <w:r w:rsidRPr="00907C1E">
        <w:rPr>
          <w:sz w:val="22"/>
          <w:szCs w:val="22"/>
          <w:lang w:val="en-US"/>
        </w:rPr>
        <w:tab/>
        <w:t xml:space="preserve">If, after the construction of the newly planned water pipeline, it is determined that the available pressure at the point of connection to the network is not satisfactory, then a </w:t>
      </w:r>
      <w:proofErr w:type="spellStart"/>
      <w:r w:rsidRPr="00907C1E">
        <w:rPr>
          <w:sz w:val="22"/>
          <w:szCs w:val="22"/>
          <w:lang w:val="en-US"/>
        </w:rPr>
        <w:t>hydrostation</w:t>
      </w:r>
      <w:proofErr w:type="spellEnd"/>
      <w:r w:rsidRPr="00907C1E">
        <w:rPr>
          <w:sz w:val="22"/>
          <w:szCs w:val="22"/>
          <w:lang w:val="en-US"/>
        </w:rPr>
        <w:t xml:space="preserve"> will have to be installed to increase it.</w:t>
      </w:r>
    </w:p>
    <w:sectPr w:rsidR="00285A07" w:rsidRPr="00907C1E" w:rsidSect="006B2FCA">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8B020" w14:textId="77777777" w:rsidR="00080DF8" w:rsidRDefault="00080DF8">
      <w:r>
        <w:separator/>
      </w:r>
    </w:p>
  </w:endnote>
  <w:endnote w:type="continuationSeparator" w:id="0">
    <w:p w14:paraId="1D3FD02E" w14:textId="77777777" w:rsidR="00080DF8" w:rsidRDefault="0008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2590D" w14:textId="77777777" w:rsidR="00157FC3" w:rsidRDefault="0015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31EE5" w14:textId="77777777"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116CAF">
      <w:rPr>
        <w:rStyle w:val="PageNumber"/>
        <w:noProof/>
        <w:lang w:val="en-GB"/>
      </w:rPr>
      <w:t>75</w:t>
    </w:r>
    <w:r>
      <w:rPr>
        <w:rStyle w:val="PageNumber"/>
        <w:lang w:val="en-GB"/>
      </w:rPr>
      <w:fldChar w:fldCharType="end"/>
    </w:r>
  </w:p>
  <w:p w14:paraId="59C51945" w14:textId="77777777" w:rsidR="00840836" w:rsidRDefault="00D526E2">
    <w:pPr>
      <w:pStyle w:val="Footer"/>
      <w:ind w:right="360"/>
      <w:rPr>
        <w:lang w:val="en-GB"/>
      </w:rPr>
    </w:pPr>
    <w:r>
      <w:rPr>
        <w:rFonts w:ascii="Arial" w:hAnsi="Arial"/>
        <w:sz w:val="20"/>
      </w:rPr>
      <w:t>2005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4905" w14:textId="4992B0E1"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E6B8E" w14:textId="77777777" w:rsidR="00080DF8" w:rsidRDefault="00080DF8">
      <w:r>
        <w:separator/>
      </w:r>
    </w:p>
  </w:footnote>
  <w:footnote w:type="continuationSeparator" w:id="0">
    <w:p w14:paraId="2A36F248" w14:textId="77777777" w:rsidR="00080DF8" w:rsidRDefault="00080DF8">
      <w:r>
        <w:continuationSeparator/>
      </w:r>
    </w:p>
  </w:footnote>
  <w:footnote w:id="1">
    <w:p w14:paraId="1EBDD612" w14:textId="77777777" w:rsidR="00523988" w:rsidRPr="00354044" w:rsidRDefault="00523988" w:rsidP="00523988">
      <w:pPr>
        <w:pStyle w:val="FootnoteText"/>
      </w:pPr>
      <w:r w:rsidRPr="00354044">
        <w:rPr>
          <w:rStyle w:val="FootnoteReference"/>
        </w:rPr>
        <w:footnoteRef/>
      </w:r>
      <w:r w:rsidRPr="00354044">
        <w:t xml:space="preserve"> </w:t>
      </w:r>
      <w:proofErr w:type="spellStart"/>
      <w:r w:rsidRPr="00354044">
        <w:t>Regulation</w:t>
      </w:r>
      <w:proofErr w:type="spellEnd"/>
      <w:r w:rsidRPr="00354044">
        <w:t xml:space="preserve"> (EU) 2021/1529 of the </w:t>
      </w:r>
      <w:proofErr w:type="spellStart"/>
      <w:r w:rsidRPr="00354044">
        <w:t>European</w:t>
      </w:r>
      <w:proofErr w:type="spellEnd"/>
      <w:r w:rsidRPr="00354044">
        <w:t xml:space="preserve"> </w:t>
      </w:r>
      <w:proofErr w:type="spellStart"/>
      <w:r w:rsidRPr="00354044">
        <w:t>Parliament</w:t>
      </w:r>
      <w:proofErr w:type="spellEnd"/>
      <w:r w:rsidRPr="00354044">
        <w:t xml:space="preserve"> and of the Council of 15 </w:t>
      </w:r>
      <w:proofErr w:type="spellStart"/>
      <w:r w:rsidRPr="00354044">
        <w:t>September</w:t>
      </w:r>
      <w:proofErr w:type="spellEnd"/>
      <w:r w:rsidRPr="00354044">
        <w:t xml:space="preserve"> 2021 </w:t>
      </w:r>
      <w:proofErr w:type="spellStart"/>
      <w:r w:rsidRPr="00354044">
        <w:t>establishing</w:t>
      </w:r>
      <w:proofErr w:type="spellEnd"/>
      <w:r w:rsidRPr="00354044">
        <w:t xml:space="preserve"> the Instrument for Pre-Accession assistance (IPA III); OJ L 330, 20.9.2021, p. 1–26.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AB98" w14:textId="77777777" w:rsidR="00157FC3" w:rsidRDefault="00157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A0B0F" w14:textId="77777777" w:rsidR="00157FC3" w:rsidRDefault="00157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4"/>
    <w:multiLevelType w:val="singleLevel"/>
    <w:tmpl w:val="00000004"/>
    <w:name w:val="WW8Num6"/>
    <w:lvl w:ilvl="0">
      <w:start w:val="1"/>
      <w:numFmt w:val="lowerLetter"/>
      <w:lvlText w:val="(%1)"/>
      <w:lvlJc w:val="left"/>
      <w:pPr>
        <w:tabs>
          <w:tab w:val="num" w:pos="735"/>
        </w:tabs>
        <w:ind w:left="735" w:hanging="375"/>
      </w:pPr>
    </w:lvl>
  </w:abstractNum>
  <w:abstractNum w:abstractNumId="2" w15:restartNumberingAfterBreak="0">
    <w:nsid w:val="00000005"/>
    <w:multiLevelType w:val="multilevel"/>
    <w:tmpl w:val="00000005"/>
    <w:name w:val="WW8Num7"/>
    <w:lvl w:ilvl="0">
      <w:start w:val="1"/>
      <w:numFmt w:val="decimal"/>
      <w:lvlText w:val="%1."/>
      <w:lvlJc w:val="left"/>
      <w:pPr>
        <w:tabs>
          <w:tab w:val="num" w:pos="0"/>
        </w:tabs>
        <w:ind w:left="720" w:hanging="360"/>
      </w:pPr>
      <w:rPr>
        <w:color w:val="auto"/>
        <w:sz w:val="24"/>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1CB27DD6"/>
    <w:multiLevelType w:val="multilevel"/>
    <w:tmpl w:val="8C6A54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7"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9"/>
  </w:num>
  <w:num w:numId="3">
    <w:abstractNumId w:val="7"/>
  </w:num>
  <w:num w:numId="4">
    <w:abstractNumId w:val="10"/>
  </w:num>
  <w:num w:numId="5">
    <w:abstractNumId w:val="11"/>
  </w:num>
  <w:num w:numId="6">
    <w:abstractNumId w:val="4"/>
  </w:num>
  <w:num w:numId="7">
    <w:abstractNumId w:val="0"/>
    <w:lvlOverride w:ilvl="0">
      <w:lvl w:ilvl="0">
        <w:start w:val="1"/>
        <w:numFmt w:val="bullet"/>
        <w:lvlText w:val=""/>
        <w:lvlJc w:val="left"/>
        <w:pPr>
          <w:ind w:left="2212" w:hanging="284"/>
        </w:pPr>
        <w:rPr>
          <w:rFonts w:ascii="Symbol" w:hAnsi="Symbol" w:hint="default"/>
          <w:sz w:val="28"/>
        </w:rPr>
      </w:lvl>
    </w:lvlOverride>
  </w:num>
  <w:num w:numId="8">
    <w:abstractNumId w:val="1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abstractNumId w:val="6"/>
  </w:num>
  <w:num w:numId="10">
    <w:abstractNumId w:val="8"/>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25360"/>
    <w:rsid w:val="0005017B"/>
    <w:rsid w:val="00080DF8"/>
    <w:rsid w:val="000C0C20"/>
    <w:rsid w:val="000D7C74"/>
    <w:rsid w:val="000E0648"/>
    <w:rsid w:val="00105FBA"/>
    <w:rsid w:val="00107540"/>
    <w:rsid w:val="00111B7A"/>
    <w:rsid w:val="00116CAF"/>
    <w:rsid w:val="00157FC3"/>
    <w:rsid w:val="0018469C"/>
    <w:rsid w:val="00185BC4"/>
    <w:rsid w:val="001B31E6"/>
    <w:rsid w:val="001D0298"/>
    <w:rsid w:val="00205125"/>
    <w:rsid w:val="00205F35"/>
    <w:rsid w:val="0021368F"/>
    <w:rsid w:val="0025171E"/>
    <w:rsid w:val="00253B57"/>
    <w:rsid w:val="00281813"/>
    <w:rsid w:val="00285A07"/>
    <w:rsid w:val="00286A23"/>
    <w:rsid w:val="00297ABE"/>
    <w:rsid w:val="002A4175"/>
    <w:rsid w:val="002A6790"/>
    <w:rsid w:val="002C5F0C"/>
    <w:rsid w:val="002D75A2"/>
    <w:rsid w:val="002E3157"/>
    <w:rsid w:val="002F1F7B"/>
    <w:rsid w:val="002F59E2"/>
    <w:rsid w:val="002F6D2E"/>
    <w:rsid w:val="003308BB"/>
    <w:rsid w:val="003A358D"/>
    <w:rsid w:val="003B3EEF"/>
    <w:rsid w:val="003E596D"/>
    <w:rsid w:val="003F005A"/>
    <w:rsid w:val="003F6269"/>
    <w:rsid w:val="00400660"/>
    <w:rsid w:val="004253EC"/>
    <w:rsid w:val="004350C8"/>
    <w:rsid w:val="00441407"/>
    <w:rsid w:val="004670EF"/>
    <w:rsid w:val="00472D27"/>
    <w:rsid w:val="0048077C"/>
    <w:rsid w:val="004D61E0"/>
    <w:rsid w:val="004F7629"/>
    <w:rsid w:val="00523988"/>
    <w:rsid w:val="005307C4"/>
    <w:rsid w:val="0053280A"/>
    <w:rsid w:val="00544044"/>
    <w:rsid w:val="005522DF"/>
    <w:rsid w:val="005570BC"/>
    <w:rsid w:val="005A45FA"/>
    <w:rsid w:val="005A66B6"/>
    <w:rsid w:val="005C5EFA"/>
    <w:rsid w:val="00612248"/>
    <w:rsid w:val="006356C8"/>
    <w:rsid w:val="00684695"/>
    <w:rsid w:val="00694759"/>
    <w:rsid w:val="006B2FCA"/>
    <w:rsid w:val="006D7273"/>
    <w:rsid w:val="006E6032"/>
    <w:rsid w:val="006F1994"/>
    <w:rsid w:val="00740350"/>
    <w:rsid w:val="00762C98"/>
    <w:rsid w:val="007D5447"/>
    <w:rsid w:val="007D6CD0"/>
    <w:rsid w:val="007F00E3"/>
    <w:rsid w:val="0080380A"/>
    <w:rsid w:val="00807524"/>
    <w:rsid w:val="0083063D"/>
    <w:rsid w:val="00840836"/>
    <w:rsid w:val="00857577"/>
    <w:rsid w:val="00880541"/>
    <w:rsid w:val="008824C1"/>
    <w:rsid w:val="00892503"/>
    <w:rsid w:val="008A24D8"/>
    <w:rsid w:val="008B2A73"/>
    <w:rsid w:val="008B3E2C"/>
    <w:rsid w:val="008B4581"/>
    <w:rsid w:val="00907C1E"/>
    <w:rsid w:val="00911246"/>
    <w:rsid w:val="009147A6"/>
    <w:rsid w:val="0094728C"/>
    <w:rsid w:val="009825AD"/>
    <w:rsid w:val="00986D29"/>
    <w:rsid w:val="009B6235"/>
    <w:rsid w:val="009D684F"/>
    <w:rsid w:val="009F56B6"/>
    <w:rsid w:val="00A01FC4"/>
    <w:rsid w:val="00A11047"/>
    <w:rsid w:val="00A16985"/>
    <w:rsid w:val="00A20E4D"/>
    <w:rsid w:val="00AB5ED4"/>
    <w:rsid w:val="00AC5EC2"/>
    <w:rsid w:val="00AC6851"/>
    <w:rsid w:val="00AE38F8"/>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526E2"/>
    <w:rsid w:val="00DC1AF8"/>
    <w:rsid w:val="00DC6F3E"/>
    <w:rsid w:val="00DE7480"/>
    <w:rsid w:val="00DF3894"/>
    <w:rsid w:val="00DF46FE"/>
    <w:rsid w:val="00E33CCF"/>
    <w:rsid w:val="00E40327"/>
    <w:rsid w:val="00E61684"/>
    <w:rsid w:val="00E75A03"/>
    <w:rsid w:val="00E95D40"/>
    <w:rsid w:val="00EC0A31"/>
    <w:rsid w:val="00ED3D74"/>
    <w:rsid w:val="00ED7BD7"/>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paragraph" w:styleId="HTMLPreformatted">
    <w:name w:val="HTML Preformatted"/>
    <w:basedOn w:val="Normal"/>
    <w:link w:val="HTMLPreformattedChar"/>
    <w:uiPriority w:val="99"/>
    <w:unhideWhenUsed/>
    <w:rsid w:val="00285A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napToGrid/>
      <w:sz w:val="20"/>
      <w:lang w:val="en-US"/>
    </w:rPr>
  </w:style>
  <w:style w:type="character" w:customStyle="1" w:styleId="HTMLPreformattedChar">
    <w:name w:val="HTML Preformatted Char"/>
    <w:link w:val="HTMLPreformatted"/>
    <w:uiPriority w:val="99"/>
    <w:rsid w:val="00285A07"/>
    <w:rPr>
      <w:rFonts w:ascii="Courier New" w:hAnsi="Courier New" w:cs="Courier New"/>
    </w:rPr>
  </w:style>
  <w:style w:type="character" w:customStyle="1" w:styleId="y2iqfc">
    <w:name w:val="y2iqfc"/>
    <w:basedOn w:val="DefaultParagraphFont"/>
    <w:rsid w:val="00285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053052">
      <w:bodyDiv w:val="1"/>
      <w:marLeft w:val="0"/>
      <w:marRight w:val="0"/>
      <w:marTop w:val="0"/>
      <w:marBottom w:val="0"/>
      <w:divBdr>
        <w:top w:val="none" w:sz="0" w:space="0" w:color="auto"/>
        <w:left w:val="none" w:sz="0" w:space="0" w:color="auto"/>
        <w:bottom w:val="none" w:sz="0" w:space="0" w:color="auto"/>
        <w:right w:val="none" w:sz="0" w:space="0" w:color="auto"/>
      </w:divBdr>
    </w:div>
    <w:div w:id="213667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4404</Words>
  <Characters>25108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29454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MUZEJ</cp:lastModifiedBy>
  <cp:revision>14</cp:revision>
  <cp:lastPrinted>2006-01-04T17:50:00Z</cp:lastPrinted>
  <dcterms:created xsi:type="dcterms:W3CDTF">2018-12-18T11:54:00Z</dcterms:created>
  <dcterms:modified xsi:type="dcterms:W3CDTF">2025-10-02T06:14:00Z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